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A3" w:rsidRPr="009A5D10" w:rsidRDefault="0054435B" w:rsidP="009A5D10">
      <w:pPr>
        <w:pStyle w:val="Standard"/>
        <w:ind w:left="-15"/>
        <w:jc w:val="center"/>
        <w:rPr>
          <w:rFonts w:ascii="Arial" w:hAnsi="Arial"/>
          <w:sz w:val="36"/>
          <w:lang w:val="pt-BR"/>
        </w:rPr>
      </w:pPr>
      <w:r w:rsidRPr="009A5D10">
        <w:rPr>
          <w:rFonts w:ascii="Arial" w:hAnsi="Arial"/>
          <w:b/>
          <w:sz w:val="36"/>
          <w:lang w:val="pt-BR"/>
        </w:rPr>
        <w:t xml:space="preserve">Roteiro </w:t>
      </w:r>
      <w:r w:rsidR="009A5D10" w:rsidRPr="009A5D10">
        <w:rPr>
          <w:rFonts w:ascii="Arial" w:hAnsi="Arial"/>
          <w:b/>
          <w:sz w:val="36"/>
          <w:lang w:val="pt-BR"/>
        </w:rPr>
        <w:t>para primeiro encontr</w:t>
      </w:r>
      <w:r w:rsidR="00CF2339">
        <w:rPr>
          <w:rFonts w:ascii="Arial" w:hAnsi="Arial"/>
          <w:b/>
          <w:sz w:val="36"/>
          <w:lang w:val="pt-BR"/>
        </w:rPr>
        <w:t>o</w:t>
      </w:r>
      <w:r w:rsidR="009A5D10" w:rsidRPr="009A5D10">
        <w:rPr>
          <w:rFonts w:ascii="Arial" w:hAnsi="Arial"/>
          <w:b/>
          <w:sz w:val="36"/>
          <w:lang w:val="pt-BR"/>
        </w:rPr>
        <w:t xml:space="preserve"> de célula de 2015</w:t>
      </w:r>
    </w:p>
    <w:p w:rsidR="001A42A3" w:rsidRPr="009A5D10" w:rsidRDefault="001A42A3">
      <w:pPr>
        <w:pStyle w:val="Standard"/>
        <w:ind w:left="563"/>
        <w:jc w:val="both"/>
        <w:rPr>
          <w:rFonts w:ascii="Arial" w:hAnsi="Arial"/>
          <w:sz w:val="22"/>
          <w:szCs w:val="22"/>
          <w:lang w:val="pt-BR"/>
        </w:rPr>
      </w:pPr>
    </w:p>
    <w:p w:rsidR="001A42A3" w:rsidRPr="009A5D10" w:rsidRDefault="0054435B" w:rsidP="00CE53E2">
      <w:pPr>
        <w:pStyle w:val="Standard"/>
        <w:jc w:val="center"/>
        <w:rPr>
          <w:rFonts w:ascii="Arial" w:hAnsi="Arial"/>
          <w:b/>
          <w:sz w:val="30"/>
          <w:szCs w:val="30"/>
          <w:lang w:val="pt-BR"/>
        </w:rPr>
      </w:pPr>
      <w:r w:rsidRPr="009A5D10">
        <w:rPr>
          <w:rFonts w:ascii="Arial" w:hAnsi="Arial"/>
          <w:b/>
          <w:sz w:val="30"/>
          <w:szCs w:val="30"/>
          <w:lang w:val="pt-BR"/>
        </w:rPr>
        <w:t xml:space="preserve">Alvos </w:t>
      </w:r>
      <w:r w:rsidR="00E40633">
        <w:rPr>
          <w:rFonts w:ascii="Arial" w:hAnsi="Arial"/>
          <w:b/>
          <w:sz w:val="30"/>
          <w:szCs w:val="30"/>
          <w:lang w:val="pt-BR"/>
        </w:rPr>
        <w:t xml:space="preserve">Espirituais </w:t>
      </w:r>
      <w:r w:rsidRPr="009A5D10">
        <w:rPr>
          <w:rFonts w:ascii="Arial" w:hAnsi="Arial"/>
          <w:b/>
          <w:sz w:val="30"/>
          <w:szCs w:val="30"/>
          <w:lang w:val="pt-BR"/>
        </w:rPr>
        <w:t>para 20</w:t>
      </w:r>
      <w:r w:rsidR="00CE53E2" w:rsidRPr="009A5D10">
        <w:rPr>
          <w:rFonts w:ascii="Arial" w:hAnsi="Arial"/>
          <w:b/>
          <w:sz w:val="30"/>
          <w:szCs w:val="30"/>
          <w:lang w:val="pt-BR"/>
        </w:rPr>
        <w:t>15</w:t>
      </w:r>
    </w:p>
    <w:p w:rsidR="001A42A3" w:rsidRPr="009A5D10" w:rsidRDefault="001A42A3">
      <w:pPr>
        <w:pStyle w:val="Standard"/>
        <w:ind w:right="12"/>
        <w:jc w:val="center"/>
        <w:rPr>
          <w:rFonts w:ascii="Arial" w:hAnsi="Arial"/>
          <w:b/>
          <w:sz w:val="20"/>
          <w:lang w:val="pt-BR"/>
        </w:rPr>
      </w:pPr>
    </w:p>
    <w:p w:rsidR="009A5D10" w:rsidRPr="009A5D10" w:rsidRDefault="0054435B" w:rsidP="009A5D10">
      <w:pPr>
        <w:pStyle w:val="Standard"/>
        <w:jc w:val="both"/>
        <w:rPr>
          <w:rFonts w:ascii="Arial" w:hAnsi="Arial"/>
          <w:sz w:val="20"/>
          <w:lang w:val="pt-BR"/>
        </w:rPr>
      </w:pPr>
      <w:r w:rsidRPr="009A5D10">
        <w:rPr>
          <w:rFonts w:ascii="Arial" w:hAnsi="Arial"/>
          <w:sz w:val="20"/>
          <w:lang w:val="pt-BR"/>
        </w:rPr>
        <w:t>Qual o seu grande alvo para 20</w:t>
      </w:r>
      <w:r w:rsidR="00CE53E2" w:rsidRPr="009A5D10">
        <w:rPr>
          <w:rFonts w:ascii="Arial" w:hAnsi="Arial"/>
          <w:sz w:val="20"/>
          <w:lang w:val="pt-BR"/>
        </w:rPr>
        <w:t>15</w:t>
      </w:r>
      <w:r w:rsidRPr="009A5D10">
        <w:rPr>
          <w:rFonts w:ascii="Arial" w:hAnsi="Arial"/>
          <w:sz w:val="20"/>
          <w:lang w:val="pt-BR"/>
        </w:rPr>
        <w:t>? Comprar seu apartamento? Passar em um concurso? Ter um filh</w:t>
      </w:r>
      <w:r w:rsidR="009A5D10" w:rsidRPr="009A5D10">
        <w:rPr>
          <w:rFonts w:ascii="Arial" w:hAnsi="Arial"/>
          <w:sz w:val="20"/>
          <w:lang w:val="pt-BR"/>
        </w:rPr>
        <w:t>o? Entrar em uma pós-graduação?</w:t>
      </w:r>
    </w:p>
    <w:p w:rsidR="009A5D10" w:rsidRPr="009A5D10" w:rsidRDefault="009A5D10" w:rsidP="009A5D10">
      <w:pPr>
        <w:pStyle w:val="Standard"/>
        <w:jc w:val="both"/>
        <w:rPr>
          <w:rFonts w:ascii="Arial" w:hAnsi="Arial"/>
          <w:sz w:val="20"/>
          <w:lang w:val="pt-BR"/>
        </w:rPr>
      </w:pPr>
    </w:p>
    <w:p w:rsidR="001A42A3" w:rsidRPr="009A5D10" w:rsidRDefault="0054435B" w:rsidP="00E40633">
      <w:pPr>
        <w:pStyle w:val="Standard"/>
        <w:jc w:val="both"/>
        <w:rPr>
          <w:rFonts w:ascii="Arial" w:hAnsi="Arial"/>
          <w:sz w:val="20"/>
          <w:lang w:val="pt-BR"/>
        </w:rPr>
      </w:pPr>
      <w:r w:rsidRPr="009A5D10">
        <w:rPr>
          <w:rFonts w:ascii="Arial" w:hAnsi="Arial"/>
          <w:sz w:val="20"/>
          <w:lang w:val="pt-BR"/>
        </w:rPr>
        <w:t>Da mesma forma que</w:t>
      </w:r>
      <w:r w:rsidR="00E40633">
        <w:rPr>
          <w:rFonts w:ascii="Arial" w:hAnsi="Arial"/>
          <w:sz w:val="20"/>
          <w:lang w:val="pt-BR"/>
        </w:rPr>
        <w:t xml:space="preserve"> planejamos</w:t>
      </w:r>
      <w:r w:rsidRPr="009A5D10">
        <w:rPr>
          <w:rFonts w:ascii="Arial" w:hAnsi="Arial"/>
          <w:sz w:val="20"/>
          <w:lang w:val="pt-BR"/>
        </w:rPr>
        <w:t xml:space="preserve"> nossa vida secular, é importante saber o que esperamos do nosso relacionamento com Deus</w:t>
      </w:r>
      <w:r w:rsidR="009A5D10" w:rsidRPr="009A5D10">
        <w:rPr>
          <w:rFonts w:ascii="Arial" w:hAnsi="Arial"/>
          <w:sz w:val="20"/>
          <w:lang w:val="pt-BR"/>
        </w:rPr>
        <w:t xml:space="preserve">. Não é comum pensarmos desta forma, pois sempre imaginamos que as coisas espirituais </w:t>
      </w:r>
      <w:r w:rsidR="00CF2339">
        <w:rPr>
          <w:rFonts w:ascii="Arial" w:hAnsi="Arial"/>
          <w:sz w:val="20"/>
          <w:lang w:val="pt-BR"/>
        </w:rPr>
        <w:t>“</w:t>
      </w:r>
      <w:r w:rsidR="009A5D10" w:rsidRPr="009A5D10">
        <w:rPr>
          <w:rFonts w:ascii="Arial" w:hAnsi="Arial"/>
          <w:sz w:val="20"/>
          <w:lang w:val="pt-BR"/>
        </w:rPr>
        <w:t xml:space="preserve">simplesmente acontecem“. </w:t>
      </w:r>
      <w:r w:rsidR="00E40633">
        <w:rPr>
          <w:rFonts w:ascii="Arial" w:hAnsi="Arial"/>
          <w:sz w:val="20"/>
          <w:lang w:val="pt-BR"/>
        </w:rPr>
        <w:t>Porém, i</w:t>
      </w:r>
      <w:r w:rsidR="009A5D10" w:rsidRPr="009A5D10">
        <w:rPr>
          <w:rFonts w:ascii="Arial" w:hAnsi="Arial"/>
          <w:sz w:val="20"/>
          <w:lang w:val="pt-BR"/>
        </w:rPr>
        <w:t>sso não é verdade. O crescimento espiritual não acontece por acaso. É algo intencional, que requer uma aplicação por nossa parte, junto com a graça de Deus para recebermos dele o crescimento. Mas não há crescimento espiritual sem que haja uma decisão de buscar a Deus.</w:t>
      </w:r>
    </w:p>
    <w:p w:rsidR="001A42A3" w:rsidRPr="009A5D10" w:rsidRDefault="001A42A3" w:rsidP="009A5D10">
      <w:pPr>
        <w:pStyle w:val="Standard"/>
        <w:jc w:val="both"/>
        <w:rPr>
          <w:rFonts w:ascii="Arial" w:hAnsi="Arial"/>
          <w:sz w:val="20"/>
          <w:lang w:val="pt-BR"/>
        </w:rPr>
      </w:pPr>
    </w:p>
    <w:p w:rsidR="001A42A3" w:rsidRPr="009A5D10" w:rsidRDefault="009A5D10" w:rsidP="00E40633">
      <w:pPr>
        <w:pStyle w:val="Standard"/>
        <w:jc w:val="both"/>
        <w:rPr>
          <w:rFonts w:ascii="Arial" w:hAnsi="Arial"/>
          <w:sz w:val="20"/>
          <w:lang w:val="pt-BR"/>
        </w:rPr>
      </w:pPr>
      <w:r w:rsidRPr="009A5D10">
        <w:rPr>
          <w:rFonts w:ascii="Arial" w:hAnsi="Arial"/>
          <w:sz w:val="20"/>
          <w:lang w:val="pt-BR"/>
        </w:rPr>
        <w:t xml:space="preserve">É </w:t>
      </w:r>
      <w:r w:rsidR="00CF2339" w:rsidRPr="009A5D10">
        <w:rPr>
          <w:rFonts w:ascii="Arial" w:hAnsi="Arial"/>
          <w:sz w:val="20"/>
          <w:lang w:val="pt-BR"/>
        </w:rPr>
        <w:t>provável</w:t>
      </w:r>
      <w:r w:rsidRPr="009A5D10">
        <w:rPr>
          <w:rFonts w:ascii="Arial" w:hAnsi="Arial"/>
          <w:sz w:val="20"/>
          <w:lang w:val="pt-BR"/>
        </w:rPr>
        <w:t xml:space="preserve"> que você tenha definido </w:t>
      </w:r>
      <w:r w:rsidR="00E40633">
        <w:rPr>
          <w:rFonts w:ascii="Arial" w:hAnsi="Arial"/>
          <w:sz w:val="20"/>
          <w:lang w:val="pt-BR"/>
        </w:rPr>
        <w:t xml:space="preserve">alguns </w:t>
      </w:r>
      <w:r w:rsidRPr="009A5D10">
        <w:rPr>
          <w:rFonts w:ascii="Arial" w:hAnsi="Arial"/>
          <w:sz w:val="20"/>
          <w:lang w:val="pt-BR"/>
        </w:rPr>
        <w:t xml:space="preserve">alvos </w:t>
      </w:r>
      <w:r w:rsidR="00E40633">
        <w:rPr>
          <w:rFonts w:ascii="Arial" w:hAnsi="Arial"/>
          <w:sz w:val="20"/>
          <w:lang w:val="pt-BR"/>
        </w:rPr>
        <w:t>ou desejos</w:t>
      </w:r>
      <w:r w:rsidRPr="009A5D10">
        <w:rPr>
          <w:rFonts w:ascii="Arial" w:hAnsi="Arial"/>
          <w:sz w:val="20"/>
          <w:lang w:val="pt-BR"/>
        </w:rPr>
        <w:t xml:space="preserve"> para 2015, como programar uma viagem, fazer exercícios físicos, voltar a estudar. </w:t>
      </w:r>
      <w:r w:rsidR="0054435B" w:rsidRPr="009A5D10">
        <w:rPr>
          <w:rFonts w:ascii="Arial" w:hAnsi="Arial"/>
          <w:sz w:val="20"/>
          <w:lang w:val="pt-BR"/>
        </w:rPr>
        <w:t xml:space="preserve">Hoje o grupo será desafiado a preparar alvos </w:t>
      </w:r>
      <w:r w:rsidR="0054435B" w:rsidRPr="009A5D10">
        <w:rPr>
          <w:rFonts w:ascii="Arial" w:hAnsi="Arial"/>
          <w:b/>
          <w:bCs/>
          <w:sz w:val="20"/>
          <w:lang w:val="pt-BR"/>
        </w:rPr>
        <w:t>espirituais</w:t>
      </w:r>
      <w:r w:rsidR="0054435B" w:rsidRPr="009A5D10">
        <w:rPr>
          <w:rFonts w:ascii="Arial" w:hAnsi="Arial"/>
          <w:sz w:val="20"/>
          <w:lang w:val="pt-BR"/>
        </w:rPr>
        <w:t>, de forma a crescer no nosso relacionamento com Deus e no cumprimento de nossa missão como seus filhos.</w:t>
      </w:r>
    </w:p>
    <w:p w:rsidR="001A42A3" w:rsidRPr="009A5D10" w:rsidRDefault="001A42A3" w:rsidP="009A5D10">
      <w:pPr>
        <w:pStyle w:val="Standard"/>
        <w:jc w:val="both"/>
        <w:rPr>
          <w:rFonts w:ascii="Arial" w:hAnsi="Arial"/>
          <w:sz w:val="20"/>
          <w:lang w:val="pt-BR"/>
        </w:rPr>
      </w:pPr>
    </w:p>
    <w:p w:rsidR="009A5D10" w:rsidRPr="009A5D10" w:rsidRDefault="009A5D10" w:rsidP="009A5D10">
      <w:pPr>
        <w:pStyle w:val="Standard"/>
        <w:jc w:val="both"/>
        <w:rPr>
          <w:rFonts w:ascii="Arial" w:hAnsi="Arial"/>
          <w:sz w:val="20"/>
          <w:lang w:val="pt-BR"/>
        </w:rPr>
      </w:pPr>
      <w:r w:rsidRPr="009A5D10">
        <w:rPr>
          <w:rFonts w:ascii="Arial" w:hAnsi="Arial"/>
          <w:sz w:val="20"/>
          <w:lang w:val="pt-BR"/>
        </w:rPr>
        <w:t>Distribua as folhas em anexo junto com lápis, e peça que cada participante, individualmente, preencha a primeira coluna com um algo que deseja para 2015.</w:t>
      </w:r>
      <w:r w:rsidR="00CF2339">
        <w:rPr>
          <w:rFonts w:ascii="Arial" w:hAnsi="Arial"/>
          <w:sz w:val="20"/>
          <w:lang w:val="pt-BR"/>
        </w:rPr>
        <w:t xml:space="preserve"> As colunas “Passos” podem ter etapas parciais para atingir esse alvo.</w:t>
      </w:r>
    </w:p>
    <w:p w:rsidR="009A5D10" w:rsidRPr="009A5D10" w:rsidRDefault="009A5D10" w:rsidP="009A5D10">
      <w:pPr>
        <w:pStyle w:val="Standard"/>
        <w:jc w:val="both"/>
        <w:rPr>
          <w:rFonts w:ascii="Arial" w:hAnsi="Arial"/>
          <w:sz w:val="20"/>
          <w:lang w:val="pt-BR"/>
        </w:rPr>
      </w:pPr>
    </w:p>
    <w:p w:rsidR="009A5D10" w:rsidRPr="009A5D10" w:rsidRDefault="009A5D10" w:rsidP="009A5D10">
      <w:pPr>
        <w:pStyle w:val="Standard"/>
        <w:jc w:val="both"/>
        <w:rPr>
          <w:rFonts w:ascii="Arial" w:hAnsi="Arial"/>
          <w:sz w:val="20"/>
          <w:lang w:val="pt-BR"/>
        </w:rPr>
      </w:pPr>
      <w:r w:rsidRPr="009A5D10">
        <w:rPr>
          <w:rFonts w:ascii="Arial" w:hAnsi="Arial"/>
          <w:sz w:val="20"/>
          <w:lang w:val="pt-BR"/>
        </w:rPr>
        <w:t>Os alvos podem ser separados em três grupos:</w:t>
      </w:r>
    </w:p>
    <w:p w:rsidR="009A5D10" w:rsidRPr="009A5D10" w:rsidRDefault="009A5D10" w:rsidP="009A5D10">
      <w:pPr>
        <w:pStyle w:val="Standard"/>
        <w:ind w:right="12"/>
        <w:jc w:val="both"/>
        <w:rPr>
          <w:rFonts w:ascii="Arial" w:hAnsi="Arial"/>
          <w:sz w:val="20"/>
          <w:lang w:val="pt-BR"/>
        </w:rPr>
      </w:pPr>
    </w:p>
    <w:p w:rsidR="009A5D10" w:rsidRPr="009A5D10" w:rsidRDefault="009A5D10" w:rsidP="009A5D10">
      <w:pPr>
        <w:pStyle w:val="Standard"/>
        <w:numPr>
          <w:ilvl w:val="0"/>
          <w:numId w:val="5"/>
        </w:numPr>
        <w:ind w:right="12"/>
        <w:jc w:val="both"/>
        <w:rPr>
          <w:rFonts w:ascii="Arial" w:hAnsi="Arial"/>
          <w:sz w:val="20"/>
          <w:lang w:val="pt-BR"/>
        </w:rPr>
      </w:pPr>
      <w:proofErr w:type="gramStart"/>
      <w:r w:rsidRPr="009A5D10">
        <w:rPr>
          <w:rFonts w:ascii="Arial" w:hAnsi="Arial"/>
          <w:b/>
          <w:bCs/>
          <w:sz w:val="20"/>
          <w:lang w:val="pt-BR"/>
        </w:rPr>
        <w:t>vida</w:t>
      </w:r>
      <w:proofErr w:type="gramEnd"/>
      <w:r w:rsidRPr="009A5D10">
        <w:rPr>
          <w:rFonts w:ascii="Arial" w:hAnsi="Arial"/>
          <w:b/>
          <w:bCs/>
          <w:sz w:val="20"/>
          <w:lang w:val="pt-BR"/>
        </w:rPr>
        <w:t xml:space="preserve"> pessoal com Deus</w:t>
      </w:r>
      <w:r w:rsidRPr="009A5D10">
        <w:rPr>
          <w:rFonts w:ascii="Arial" w:hAnsi="Arial"/>
          <w:sz w:val="20"/>
          <w:lang w:val="pt-BR"/>
        </w:rPr>
        <w:t xml:space="preserve"> – alvos que tem a ver com seu relacionamento com Deus, suas atitudes. Por exemplo: ler a Bíblia diariamente, participar dos cultos na igreja com mais regularidade, desenvolver a paciência, dominar a minha ira, etc.</w:t>
      </w:r>
    </w:p>
    <w:p w:rsidR="009A5D10" w:rsidRPr="009A5D10" w:rsidRDefault="009A5D10" w:rsidP="009A5D10">
      <w:pPr>
        <w:pStyle w:val="Standard"/>
        <w:numPr>
          <w:ilvl w:val="0"/>
          <w:numId w:val="5"/>
        </w:numPr>
        <w:ind w:right="12"/>
        <w:jc w:val="both"/>
        <w:rPr>
          <w:rFonts w:ascii="Arial" w:hAnsi="Arial"/>
          <w:sz w:val="20"/>
          <w:lang w:val="pt-BR"/>
        </w:rPr>
      </w:pPr>
      <w:proofErr w:type="gramStart"/>
      <w:r w:rsidRPr="009A5D10">
        <w:rPr>
          <w:rFonts w:ascii="Arial" w:hAnsi="Arial"/>
          <w:b/>
          <w:bCs/>
          <w:sz w:val="20"/>
          <w:lang w:val="pt-BR"/>
        </w:rPr>
        <w:t>vida</w:t>
      </w:r>
      <w:proofErr w:type="gramEnd"/>
      <w:r w:rsidRPr="009A5D10">
        <w:rPr>
          <w:rFonts w:ascii="Arial" w:hAnsi="Arial"/>
          <w:b/>
          <w:bCs/>
          <w:sz w:val="20"/>
          <w:lang w:val="pt-BR"/>
        </w:rPr>
        <w:t xml:space="preserve"> em família</w:t>
      </w:r>
      <w:r w:rsidRPr="009A5D10">
        <w:rPr>
          <w:rFonts w:ascii="Arial" w:hAnsi="Arial"/>
          <w:sz w:val="20"/>
          <w:lang w:val="pt-BR"/>
        </w:rPr>
        <w:t xml:space="preserve"> – alvos preparados em família, ou para a família. Exemplos: </w:t>
      </w:r>
      <w:r w:rsidR="00CF2339">
        <w:rPr>
          <w:rFonts w:ascii="Arial" w:hAnsi="Arial"/>
          <w:sz w:val="20"/>
          <w:lang w:val="pt-BR"/>
        </w:rPr>
        <w:t>orar pelos meus filhos.</w:t>
      </w:r>
    </w:p>
    <w:p w:rsidR="009A5D10" w:rsidRPr="009A5D10" w:rsidRDefault="009A5D10" w:rsidP="00E40633">
      <w:pPr>
        <w:pStyle w:val="Standard"/>
        <w:numPr>
          <w:ilvl w:val="0"/>
          <w:numId w:val="5"/>
        </w:numPr>
        <w:ind w:right="12"/>
        <w:jc w:val="both"/>
        <w:rPr>
          <w:rFonts w:ascii="Arial" w:hAnsi="Arial"/>
          <w:sz w:val="20"/>
          <w:lang w:val="pt-BR"/>
        </w:rPr>
      </w:pPr>
      <w:proofErr w:type="gramStart"/>
      <w:r w:rsidRPr="009A5D10">
        <w:rPr>
          <w:rFonts w:ascii="Arial" w:hAnsi="Arial"/>
          <w:b/>
          <w:bCs/>
          <w:sz w:val="20"/>
          <w:lang w:val="pt-BR"/>
        </w:rPr>
        <w:t>vida</w:t>
      </w:r>
      <w:proofErr w:type="gramEnd"/>
      <w:r w:rsidRPr="009A5D10">
        <w:rPr>
          <w:rFonts w:ascii="Arial" w:hAnsi="Arial"/>
          <w:b/>
          <w:bCs/>
          <w:sz w:val="20"/>
          <w:lang w:val="pt-BR"/>
        </w:rPr>
        <w:t xml:space="preserve"> em comunidade</w:t>
      </w:r>
      <w:r w:rsidRPr="009A5D10">
        <w:rPr>
          <w:rFonts w:ascii="Arial" w:hAnsi="Arial"/>
          <w:sz w:val="20"/>
          <w:lang w:val="pt-BR"/>
        </w:rPr>
        <w:t xml:space="preserve"> </w:t>
      </w:r>
      <w:r w:rsidR="00E40633">
        <w:rPr>
          <w:rFonts w:ascii="Arial" w:hAnsi="Arial"/>
          <w:sz w:val="20"/>
          <w:lang w:val="pt-BR"/>
        </w:rPr>
        <w:t xml:space="preserve">(igreja ou célula) </w:t>
      </w:r>
      <w:r w:rsidRPr="009A5D10">
        <w:rPr>
          <w:rFonts w:ascii="Arial" w:hAnsi="Arial"/>
          <w:sz w:val="20"/>
          <w:lang w:val="pt-BR"/>
        </w:rPr>
        <w:t xml:space="preserve">– </w:t>
      </w:r>
      <w:r w:rsidR="00E40633">
        <w:rPr>
          <w:rFonts w:ascii="Arial" w:hAnsi="Arial"/>
          <w:sz w:val="20"/>
          <w:lang w:val="pt-BR"/>
        </w:rPr>
        <w:t xml:space="preserve">exemplos são </w:t>
      </w:r>
      <w:r w:rsidRPr="009A5D10">
        <w:rPr>
          <w:rFonts w:ascii="Arial" w:hAnsi="Arial"/>
          <w:sz w:val="20"/>
          <w:lang w:val="pt-BR"/>
        </w:rPr>
        <w:t xml:space="preserve">alvos referentes aos amigos que queremos evangelizar, ambientes a influenciar, se envolver no trabalho da igreja. </w:t>
      </w:r>
      <w:r w:rsidR="00E40633">
        <w:rPr>
          <w:rFonts w:ascii="Arial" w:hAnsi="Arial"/>
          <w:sz w:val="20"/>
          <w:lang w:val="pt-BR"/>
        </w:rPr>
        <w:t xml:space="preserve">Participar do </w:t>
      </w:r>
      <w:r w:rsidR="00CF2339">
        <w:rPr>
          <w:rFonts w:ascii="Arial" w:hAnsi="Arial"/>
          <w:sz w:val="20"/>
          <w:lang w:val="pt-BR"/>
        </w:rPr>
        <w:t>ministério X ou Y. Fazer o curso de liderança de células.</w:t>
      </w:r>
      <w:r w:rsidRPr="009A5D10">
        <w:rPr>
          <w:rFonts w:ascii="Arial" w:hAnsi="Arial"/>
          <w:sz w:val="20"/>
          <w:lang w:val="pt-BR"/>
        </w:rPr>
        <w:t xml:space="preserve"> </w:t>
      </w:r>
    </w:p>
    <w:p w:rsidR="009A5D10" w:rsidRPr="009A5D10" w:rsidRDefault="009A5D10" w:rsidP="009A5D10">
      <w:pPr>
        <w:pStyle w:val="Standard"/>
        <w:jc w:val="both"/>
        <w:rPr>
          <w:rFonts w:ascii="Arial" w:hAnsi="Arial"/>
          <w:sz w:val="20"/>
          <w:lang w:val="pt-BR"/>
        </w:rPr>
      </w:pPr>
    </w:p>
    <w:p w:rsidR="001A42A3" w:rsidRPr="00D47563" w:rsidRDefault="0054435B" w:rsidP="00D47563">
      <w:pPr>
        <w:pStyle w:val="Standard"/>
        <w:jc w:val="both"/>
        <w:rPr>
          <w:rFonts w:ascii="Arial" w:hAnsi="Arial"/>
          <w:sz w:val="20"/>
          <w:lang w:val="pt-BR"/>
        </w:rPr>
      </w:pPr>
      <w:r w:rsidRPr="009A5D10">
        <w:rPr>
          <w:rFonts w:ascii="Arial" w:hAnsi="Arial"/>
          <w:sz w:val="20"/>
          <w:lang w:val="pt-BR"/>
        </w:rPr>
        <w:t xml:space="preserve">Seguem algumas </w:t>
      </w:r>
      <w:r w:rsidR="00CF2339" w:rsidRPr="00C84587">
        <w:rPr>
          <w:rFonts w:ascii="Arial" w:hAnsi="Arial"/>
          <w:b/>
          <w:bCs/>
          <w:sz w:val="20"/>
          <w:lang w:val="pt-BR"/>
        </w:rPr>
        <w:t>ideias</w:t>
      </w:r>
      <w:r w:rsidR="00CF2339">
        <w:rPr>
          <w:rFonts w:ascii="Arial" w:hAnsi="Arial"/>
          <w:sz w:val="20"/>
          <w:lang w:val="pt-BR"/>
        </w:rPr>
        <w:t xml:space="preserve"> de alvos e passos:</w:t>
      </w:r>
      <w:bookmarkStart w:id="0" w:name="_GoBack"/>
      <w:bookmarkEnd w:id="0"/>
    </w:p>
    <w:p w:rsidR="001A42A3" w:rsidRPr="009A5D10" w:rsidRDefault="001A42A3">
      <w:pPr>
        <w:pStyle w:val="Standard"/>
        <w:ind w:right="12"/>
        <w:jc w:val="center"/>
        <w:rPr>
          <w:rFonts w:ascii="Arial" w:hAnsi="Arial"/>
          <w:b/>
          <w:sz w:val="26"/>
          <w:szCs w:val="26"/>
          <w:lang w:val="pt-BR"/>
        </w:rPr>
      </w:pPr>
    </w:p>
    <w:tbl>
      <w:tblPr>
        <w:tblStyle w:val="Tabelacomgrade"/>
        <w:tblW w:w="10632" w:type="dxa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2409"/>
        <w:gridCol w:w="2694"/>
      </w:tblGrid>
      <w:tr w:rsidR="00CF2339" w:rsidTr="001775A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339" w:rsidRDefault="00CE53E2" w:rsidP="00F763D7">
            <w:pPr>
              <w:pStyle w:val="Standard"/>
              <w:ind w:right="12" w:firstLine="33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339" w:rsidRDefault="00CF2339" w:rsidP="00F763D7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Alvo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339" w:rsidRDefault="00CF2339" w:rsidP="00F763D7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Passo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339" w:rsidRDefault="00CF2339" w:rsidP="00F763D7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Passo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339" w:rsidRDefault="00CF2339" w:rsidP="00F763D7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Passo 3</w:t>
            </w:r>
          </w:p>
        </w:tc>
      </w:tr>
      <w:tr w:rsidR="00CF2339" w:rsidTr="001775A8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CF2339" w:rsidRPr="001E3BF8" w:rsidRDefault="00CF2339" w:rsidP="00F763D7">
            <w:pPr>
              <w:pStyle w:val="Standard"/>
              <w:ind w:left="146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1E3BF8">
              <w:rPr>
                <w:rFonts w:ascii="Arial" w:hAnsi="Arial"/>
                <w:bCs/>
                <w:sz w:val="26"/>
                <w:szCs w:val="26"/>
              </w:rPr>
              <w:t>Pessoal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Ler mais a Bíblia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Comprar uma Bíblia em tradução melhor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F2339" w:rsidRPr="00D47563" w:rsidRDefault="00E40633" w:rsidP="00E4063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Adotar um p</w:t>
            </w:r>
            <w:r w:rsidR="00CF2339"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rograma de Leitura Diária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Ler um capítulo por dia</w:t>
            </w:r>
          </w:p>
        </w:tc>
      </w:tr>
      <w:tr w:rsidR="00CF2339" w:rsidTr="001775A8">
        <w:trPr>
          <w:cantSplit/>
          <w:trHeight w:val="850"/>
        </w:trPr>
        <w:tc>
          <w:tcPr>
            <w:tcW w:w="567" w:type="dxa"/>
            <w:vMerge/>
          </w:tcPr>
          <w:p w:rsidR="00CF2339" w:rsidRPr="001E3BF8" w:rsidRDefault="00CF2339" w:rsidP="00F763D7">
            <w:pPr>
              <w:pStyle w:val="Standard"/>
              <w:ind w:left="33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Passar mais tempo em oração</w:t>
            </w:r>
          </w:p>
        </w:tc>
        <w:tc>
          <w:tcPr>
            <w:tcW w:w="2694" w:type="dxa"/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10 minutos por dia no primeiro mês</w:t>
            </w:r>
          </w:p>
        </w:tc>
        <w:tc>
          <w:tcPr>
            <w:tcW w:w="2409" w:type="dxa"/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20 minutos por dia no segundo mês</w:t>
            </w:r>
          </w:p>
        </w:tc>
        <w:tc>
          <w:tcPr>
            <w:tcW w:w="2694" w:type="dxa"/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30 minutos por dia no terceiro mês em diante</w:t>
            </w:r>
          </w:p>
        </w:tc>
      </w:tr>
      <w:tr w:rsidR="00CF2339" w:rsidTr="001775A8">
        <w:trPr>
          <w:cantSplit/>
          <w:trHeight w:val="850"/>
        </w:trPr>
        <w:tc>
          <w:tcPr>
            <w:tcW w:w="567" w:type="dxa"/>
            <w:vMerge w:val="restart"/>
            <w:textDirection w:val="btLr"/>
          </w:tcPr>
          <w:p w:rsidR="00CF2339" w:rsidRPr="001E3BF8" w:rsidRDefault="00CF2339" w:rsidP="00F763D7">
            <w:pPr>
              <w:pStyle w:val="Standard"/>
              <w:ind w:left="146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1E3BF8">
              <w:rPr>
                <w:rFonts w:ascii="Arial" w:hAnsi="Arial"/>
                <w:bCs/>
                <w:sz w:val="26"/>
                <w:szCs w:val="26"/>
              </w:rPr>
              <w:t>Famíliar</w:t>
            </w:r>
          </w:p>
        </w:tc>
        <w:tc>
          <w:tcPr>
            <w:tcW w:w="2268" w:type="dxa"/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Passar mais tempo com a família</w:t>
            </w:r>
          </w:p>
        </w:tc>
        <w:tc>
          <w:tcPr>
            <w:tcW w:w="2694" w:type="dxa"/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Sair juntos uma vez por semana</w:t>
            </w:r>
          </w:p>
        </w:tc>
        <w:tc>
          <w:tcPr>
            <w:tcW w:w="2409" w:type="dxa"/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Fazer uma viagem juntos</w:t>
            </w:r>
          </w:p>
        </w:tc>
        <w:tc>
          <w:tcPr>
            <w:tcW w:w="2694" w:type="dxa"/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Desligar os eletrônicos entre 20h e 21h</w:t>
            </w:r>
          </w:p>
        </w:tc>
      </w:tr>
      <w:tr w:rsidR="00CF2339" w:rsidTr="001775A8">
        <w:trPr>
          <w:cantSplit/>
          <w:trHeight w:val="850"/>
        </w:trPr>
        <w:tc>
          <w:tcPr>
            <w:tcW w:w="567" w:type="dxa"/>
            <w:vMerge/>
          </w:tcPr>
          <w:p w:rsidR="00CF2339" w:rsidRPr="001E3BF8" w:rsidRDefault="00CF2339" w:rsidP="00F763D7">
            <w:pPr>
              <w:pStyle w:val="Standard"/>
              <w:ind w:left="33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F2339" w:rsidRPr="00D47563" w:rsidRDefault="00D47563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Ouvir músicas melhores em casa</w:t>
            </w:r>
          </w:p>
        </w:tc>
        <w:tc>
          <w:tcPr>
            <w:tcW w:w="2694" w:type="dxa"/>
            <w:vAlign w:val="center"/>
          </w:tcPr>
          <w:p w:rsidR="00CF2339" w:rsidRPr="00D47563" w:rsidRDefault="00D47563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Buscar indicações de bons discos</w:t>
            </w:r>
          </w:p>
        </w:tc>
        <w:tc>
          <w:tcPr>
            <w:tcW w:w="2409" w:type="dxa"/>
            <w:vAlign w:val="center"/>
          </w:tcPr>
          <w:p w:rsidR="00CF2339" w:rsidRPr="00D47563" w:rsidRDefault="00D47563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Pesquisar preços pela Internet</w:t>
            </w:r>
          </w:p>
        </w:tc>
        <w:tc>
          <w:tcPr>
            <w:tcW w:w="2694" w:type="dxa"/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</w:p>
        </w:tc>
      </w:tr>
      <w:tr w:rsidR="00CF2339" w:rsidTr="001775A8">
        <w:trPr>
          <w:cantSplit/>
          <w:trHeight w:val="850"/>
        </w:trPr>
        <w:tc>
          <w:tcPr>
            <w:tcW w:w="567" w:type="dxa"/>
            <w:vMerge w:val="restart"/>
            <w:textDirection w:val="btLr"/>
          </w:tcPr>
          <w:p w:rsidR="00CF2339" w:rsidRPr="001E3BF8" w:rsidRDefault="00CF2339" w:rsidP="00F763D7">
            <w:pPr>
              <w:pStyle w:val="Standard"/>
              <w:ind w:left="146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1E3BF8">
              <w:rPr>
                <w:rFonts w:ascii="Arial" w:hAnsi="Arial"/>
                <w:bCs/>
                <w:sz w:val="26"/>
                <w:szCs w:val="26"/>
              </w:rPr>
              <w:t>Comunidade</w:t>
            </w:r>
          </w:p>
        </w:tc>
        <w:tc>
          <w:tcPr>
            <w:tcW w:w="2268" w:type="dxa"/>
            <w:vAlign w:val="center"/>
          </w:tcPr>
          <w:p w:rsidR="00CF2339" w:rsidRPr="00D47563" w:rsidRDefault="00D47563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Me preparar para liderança de célula</w:t>
            </w:r>
          </w:p>
        </w:tc>
        <w:tc>
          <w:tcPr>
            <w:tcW w:w="2694" w:type="dxa"/>
            <w:vAlign w:val="center"/>
          </w:tcPr>
          <w:p w:rsidR="00CF2339" w:rsidRPr="00D47563" w:rsidRDefault="00D47563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Ler livros sobre liderança</w:t>
            </w:r>
          </w:p>
        </w:tc>
        <w:tc>
          <w:tcPr>
            <w:tcW w:w="2409" w:type="dxa"/>
            <w:vAlign w:val="center"/>
          </w:tcPr>
          <w:p w:rsidR="00CF2339" w:rsidRPr="00D47563" w:rsidRDefault="00D47563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 w:rsidRPr="00D47563"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Fazer o curso de liderança</w:t>
            </w:r>
          </w:p>
        </w:tc>
        <w:tc>
          <w:tcPr>
            <w:tcW w:w="2694" w:type="dxa"/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</w:p>
        </w:tc>
      </w:tr>
      <w:tr w:rsidR="00CF2339" w:rsidTr="001775A8">
        <w:trPr>
          <w:cantSplit/>
          <w:trHeight w:val="850"/>
        </w:trPr>
        <w:tc>
          <w:tcPr>
            <w:tcW w:w="567" w:type="dxa"/>
            <w:vMerge/>
          </w:tcPr>
          <w:p w:rsidR="00CF2339" w:rsidRDefault="00CF2339" w:rsidP="00F763D7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F2339" w:rsidRPr="00D47563" w:rsidRDefault="00D47563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Participar como voluntário do ministério X</w:t>
            </w:r>
          </w:p>
        </w:tc>
        <w:tc>
          <w:tcPr>
            <w:tcW w:w="2694" w:type="dxa"/>
            <w:vAlign w:val="center"/>
          </w:tcPr>
          <w:p w:rsidR="00CF2339" w:rsidRPr="00D47563" w:rsidRDefault="00D47563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Procurar quem é o líder do ministério</w:t>
            </w:r>
          </w:p>
        </w:tc>
        <w:tc>
          <w:tcPr>
            <w:tcW w:w="2409" w:type="dxa"/>
            <w:vAlign w:val="center"/>
          </w:tcPr>
          <w:p w:rsidR="00CF2339" w:rsidRPr="00D47563" w:rsidRDefault="00D47563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  <w:r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  <w:t>Conversar com outras pessoas que atuam no ministério</w:t>
            </w:r>
          </w:p>
        </w:tc>
        <w:tc>
          <w:tcPr>
            <w:tcW w:w="2694" w:type="dxa"/>
            <w:vAlign w:val="center"/>
          </w:tcPr>
          <w:p w:rsidR="00CF2339" w:rsidRPr="00D47563" w:rsidRDefault="00CF2339" w:rsidP="00D47563">
            <w:pPr>
              <w:pStyle w:val="Standard"/>
              <w:ind w:right="12"/>
              <w:jc w:val="center"/>
              <w:rPr>
                <w:rFonts w:ascii="Arial" w:hAnsi="Arial"/>
                <w:bCs/>
                <w:i/>
                <w:iCs/>
                <w:color w:val="0070C0"/>
                <w:sz w:val="22"/>
                <w:szCs w:val="22"/>
              </w:rPr>
            </w:pPr>
          </w:p>
        </w:tc>
      </w:tr>
    </w:tbl>
    <w:p w:rsidR="001E3BF8" w:rsidRDefault="001E3BF8" w:rsidP="00CE53E2">
      <w:pPr>
        <w:rPr>
          <w:rFonts w:ascii="Arial" w:eastAsia="Times New Roman" w:hAnsi="Arial" w:cs="Times New Roman"/>
          <w:b/>
          <w:color w:val="000000"/>
          <w:sz w:val="26"/>
          <w:szCs w:val="26"/>
        </w:rPr>
      </w:pPr>
    </w:p>
    <w:p w:rsidR="001775A8" w:rsidRPr="00C84587" w:rsidRDefault="00C84587" w:rsidP="00C84587">
      <w:pPr>
        <w:jc w:val="center"/>
        <w:rPr>
          <w:rFonts w:ascii="Arial" w:hAnsi="Arial"/>
          <w:bCs/>
          <w:sz w:val="26"/>
          <w:szCs w:val="26"/>
          <w:lang w:val="pt-BR"/>
        </w:rPr>
      </w:pPr>
      <w:r w:rsidRPr="00C84587">
        <w:rPr>
          <w:rFonts w:ascii="Arial" w:hAnsi="Arial"/>
          <w:bCs/>
          <w:sz w:val="26"/>
          <w:szCs w:val="26"/>
        </w:rPr>
        <w:t xml:space="preserve">É interessante compartilhar os alvos com o grupo, para que haja um incentivo mútuo no alcançar os alvos. </w:t>
      </w:r>
      <w:r w:rsidRPr="00C84587">
        <w:rPr>
          <w:rFonts w:ascii="Arial" w:hAnsi="Arial"/>
          <w:bCs/>
          <w:sz w:val="26"/>
          <w:szCs w:val="26"/>
          <w:lang w:val="pt-BR"/>
        </w:rPr>
        <w:t>As folhas preenchidas devem ser levadas e colocadas em lugar visível nos lares, ou dentro da Bíblia</w:t>
      </w:r>
      <w:r>
        <w:rPr>
          <w:rFonts w:ascii="Arial" w:hAnsi="Arial"/>
          <w:bCs/>
          <w:sz w:val="26"/>
          <w:szCs w:val="26"/>
          <w:lang w:val="pt-BR"/>
        </w:rPr>
        <w:t xml:space="preserve">. </w:t>
      </w:r>
      <w:r w:rsidRPr="00C84587">
        <w:rPr>
          <w:rFonts w:ascii="Arial" w:hAnsi="Arial"/>
          <w:b/>
          <w:sz w:val="26"/>
          <w:szCs w:val="26"/>
          <w:lang w:val="pt-BR"/>
        </w:rPr>
        <w:t xml:space="preserve">Líder, Se possível registre as respostas para fazer uma revisão dos itens daqui a </w:t>
      </w:r>
      <w:proofErr w:type="gramStart"/>
      <w:r w:rsidRPr="00C84587">
        <w:rPr>
          <w:rFonts w:ascii="Arial" w:hAnsi="Arial"/>
          <w:b/>
          <w:sz w:val="26"/>
          <w:szCs w:val="26"/>
          <w:lang w:val="pt-BR"/>
        </w:rPr>
        <w:t>6</w:t>
      </w:r>
      <w:proofErr w:type="gramEnd"/>
      <w:r w:rsidRPr="00C84587">
        <w:rPr>
          <w:rFonts w:ascii="Arial" w:hAnsi="Arial"/>
          <w:b/>
          <w:sz w:val="26"/>
          <w:szCs w:val="26"/>
          <w:lang w:val="pt-BR"/>
        </w:rPr>
        <w:t xml:space="preserve"> meses.</w:t>
      </w:r>
    </w:p>
    <w:p w:rsidR="001775A8" w:rsidRDefault="001775A8">
      <w:pPr>
        <w:rPr>
          <w:rFonts w:ascii="Arial" w:hAnsi="Arial"/>
          <w:b/>
          <w:sz w:val="26"/>
          <w:szCs w:val="26"/>
          <w:lang w:val="pt-BR"/>
        </w:rPr>
      </w:pPr>
      <w:r>
        <w:rPr>
          <w:rFonts w:ascii="Arial" w:hAnsi="Arial"/>
          <w:b/>
          <w:sz w:val="26"/>
          <w:szCs w:val="26"/>
          <w:lang w:val="pt-BR"/>
        </w:rPr>
        <w:br w:type="page"/>
      </w:r>
    </w:p>
    <w:p w:rsidR="00D47563" w:rsidRPr="00CE53E2" w:rsidRDefault="00D47563" w:rsidP="00D47563">
      <w:pPr>
        <w:jc w:val="center"/>
        <w:rPr>
          <w:rFonts w:ascii="Arial" w:eastAsia="Times New Roman" w:hAnsi="Arial" w:cs="Times New Roman"/>
          <w:b/>
          <w:color w:val="000000"/>
          <w:sz w:val="26"/>
          <w:szCs w:val="26"/>
        </w:rPr>
      </w:pPr>
    </w:p>
    <w:p w:rsidR="001E3BF8" w:rsidRPr="00CE53E2" w:rsidRDefault="001E3BF8">
      <w:pPr>
        <w:pStyle w:val="Standard"/>
        <w:ind w:right="12"/>
        <w:jc w:val="center"/>
        <w:rPr>
          <w:rFonts w:ascii="Arial" w:hAnsi="Arial"/>
          <w:b/>
          <w:sz w:val="48"/>
          <w:szCs w:val="48"/>
        </w:rPr>
      </w:pPr>
      <w:r w:rsidRPr="00CE53E2">
        <w:rPr>
          <w:rFonts w:ascii="Arial" w:hAnsi="Arial"/>
          <w:b/>
          <w:sz w:val="48"/>
          <w:szCs w:val="48"/>
        </w:rPr>
        <w:t>Alvos para 2015</w:t>
      </w:r>
    </w:p>
    <w:tbl>
      <w:tblPr>
        <w:tblStyle w:val="Tabelacomgrade"/>
        <w:tblW w:w="10632" w:type="dxa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2409"/>
        <w:gridCol w:w="2694"/>
      </w:tblGrid>
      <w:tr w:rsidR="001E3BF8" w:rsidTr="001775A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F8" w:rsidRDefault="001E3BF8" w:rsidP="001E3BF8">
            <w:pPr>
              <w:pStyle w:val="Standard"/>
              <w:ind w:right="12" w:firstLine="33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Alvo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Passo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Passo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Passo 3</w:t>
            </w:r>
          </w:p>
        </w:tc>
      </w:tr>
      <w:tr w:rsidR="001E3BF8" w:rsidTr="001775A8">
        <w:trPr>
          <w:cantSplit/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1E3BF8" w:rsidRPr="001E3BF8" w:rsidRDefault="001E3BF8" w:rsidP="001E3BF8">
            <w:pPr>
              <w:pStyle w:val="Standard"/>
              <w:ind w:left="146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1E3BF8">
              <w:rPr>
                <w:rFonts w:ascii="Arial" w:hAnsi="Arial"/>
                <w:bCs/>
                <w:sz w:val="26"/>
                <w:szCs w:val="26"/>
              </w:rPr>
              <w:t>Pessoal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1E3BF8" w:rsidTr="001775A8">
        <w:trPr>
          <w:cantSplit/>
          <w:trHeight w:val="1020"/>
        </w:trPr>
        <w:tc>
          <w:tcPr>
            <w:tcW w:w="567" w:type="dxa"/>
            <w:vMerge/>
          </w:tcPr>
          <w:p w:rsidR="001E3BF8" w:rsidRPr="001E3BF8" w:rsidRDefault="001E3BF8" w:rsidP="001E3BF8">
            <w:pPr>
              <w:pStyle w:val="Standard"/>
              <w:ind w:left="33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1E3BF8" w:rsidTr="001775A8">
        <w:trPr>
          <w:cantSplit/>
          <w:trHeight w:val="1020"/>
        </w:trPr>
        <w:tc>
          <w:tcPr>
            <w:tcW w:w="567" w:type="dxa"/>
            <w:vMerge w:val="restart"/>
            <w:textDirection w:val="btLr"/>
          </w:tcPr>
          <w:p w:rsidR="001E3BF8" w:rsidRPr="001E3BF8" w:rsidRDefault="001E3BF8" w:rsidP="001E3BF8">
            <w:pPr>
              <w:pStyle w:val="Standard"/>
              <w:ind w:left="146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1E3BF8">
              <w:rPr>
                <w:rFonts w:ascii="Arial" w:hAnsi="Arial"/>
                <w:bCs/>
                <w:sz w:val="26"/>
                <w:szCs w:val="26"/>
              </w:rPr>
              <w:t>Famíliar</w:t>
            </w:r>
          </w:p>
        </w:tc>
        <w:tc>
          <w:tcPr>
            <w:tcW w:w="2268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1E3BF8" w:rsidTr="001775A8">
        <w:trPr>
          <w:cantSplit/>
          <w:trHeight w:val="1020"/>
        </w:trPr>
        <w:tc>
          <w:tcPr>
            <w:tcW w:w="567" w:type="dxa"/>
            <w:vMerge/>
          </w:tcPr>
          <w:p w:rsidR="001E3BF8" w:rsidRPr="001E3BF8" w:rsidRDefault="001E3BF8" w:rsidP="001E3BF8">
            <w:pPr>
              <w:pStyle w:val="Standard"/>
              <w:ind w:left="33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1E3BF8" w:rsidTr="001775A8">
        <w:trPr>
          <w:cantSplit/>
          <w:trHeight w:val="1020"/>
        </w:trPr>
        <w:tc>
          <w:tcPr>
            <w:tcW w:w="567" w:type="dxa"/>
            <w:vMerge w:val="restart"/>
            <w:textDirection w:val="btLr"/>
          </w:tcPr>
          <w:p w:rsidR="001E3BF8" w:rsidRPr="001E3BF8" w:rsidRDefault="001E3BF8" w:rsidP="001E3BF8">
            <w:pPr>
              <w:pStyle w:val="Standard"/>
              <w:ind w:left="146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1E3BF8">
              <w:rPr>
                <w:rFonts w:ascii="Arial" w:hAnsi="Arial"/>
                <w:bCs/>
                <w:sz w:val="26"/>
                <w:szCs w:val="26"/>
              </w:rPr>
              <w:t>Comunidade</w:t>
            </w:r>
          </w:p>
        </w:tc>
        <w:tc>
          <w:tcPr>
            <w:tcW w:w="2268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1E3BF8" w:rsidTr="001775A8">
        <w:trPr>
          <w:cantSplit/>
          <w:trHeight w:val="1020"/>
        </w:trPr>
        <w:tc>
          <w:tcPr>
            <w:tcW w:w="567" w:type="dxa"/>
            <w:vMerge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1E3BF8" w:rsidRDefault="001E3BF8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1775A8" w:rsidRDefault="001775A8">
      <w:pPr>
        <w:pStyle w:val="Standard"/>
        <w:ind w:right="12"/>
        <w:jc w:val="center"/>
        <w:rPr>
          <w:rFonts w:ascii="Arial" w:hAnsi="Arial"/>
          <w:b/>
          <w:sz w:val="26"/>
          <w:szCs w:val="26"/>
        </w:rPr>
      </w:pPr>
    </w:p>
    <w:p w:rsidR="00CE53E2" w:rsidRPr="00C84587" w:rsidRDefault="001775A8" w:rsidP="001775A8">
      <w:pPr>
        <w:pStyle w:val="Standard"/>
        <w:ind w:right="12"/>
        <w:jc w:val="center"/>
        <w:rPr>
          <w:rFonts w:ascii="Arial" w:hAnsi="Arial"/>
          <w:bCs/>
          <w:sz w:val="26"/>
          <w:szCs w:val="26"/>
        </w:rPr>
      </w:pPr>
      <w:r w:rsidRPr="00C84587">
        <w:rPr>
          <w:rFonts w:ascii="Arial" w:hAnsi="Arial"/>
          <w:bCs/>
          <w:sz w:val="26"/>
          <w:szCs w:val="26"/>
        </w:rPr>
        <w:t>--------------------</w:t>
      </w:r>
      <w:r w:rsidRPr="00C84587">
        <w:rPr>
          <w:rFonts w:ascii="Arial" w:hAnsi="Arial"/>
          <w:bCs/>
          <w:sz w:val="26"/>
          <w:szCs w:val="26"/>
        </w:rPr>
        <w:sym w:font="Wingdings" w:char="F022"/>
      </w:r>
      <w:r w:rsidRPr="00C84587">
        <w:rPr>
          <w:rFonts w:ascii="Arial" w:hAnsi="Arial"/>
          <w:bCs/>
          <w:sz w:val="26"/>
          <w:szCs w:val="26"/>
        </w:rPr>
        <w:t>----------------------------------------------------------------------------------------------</w:t>
      </w:r>
    </w:p>
    <w:p w:rsidR="00CE53E2" w:rsidRPr="00CE53E2" w:rsidRDefault="00CE53E2" w:rsidP="00CE53E2">
      <w:pPr>
        <w:pStyle w:val="Standard"/>
        <w:ind w:right="12"/>
        <w:jc w:val="center"/>
        <w:rPr>
          <w:rFonts w:ascii="Arial" w:hAnsi="Arial"/>
          <w:b/>
          <w:sz w:val="48"/>
          <w:szCs w:val="48"/>
        </w:rPr>
      </w:pPr>
      <w:r w:rsidRPr="00CE53E2">
        <w:rPr>
          <w:rFonts w:ascii="Arial" w:hAnsi="Arial"/>
          <w:b/>
          <w:sz w:val="48"/>
          <w:szCs w:val="48"/>
        </w:rPr>
        <w:t>Alvos para 2015</w:t>
      </w:r>
    </w:p>
    <w:tbl>
      <w:tblPr>
        <w:tblStyle w:val="Tabelacomgrade"/>
        <w:tblW w:w="10632" w:type="dxa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2409"/>
        <w:gridCol w:w="2694"/>
      </w:tblGrid>
      <w:tr w:rsidR="00CE53E2" w:rsidTr="001775A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E2" w:rsidRDefault="00CE53E2" w:rsidP="009616F1">
            <w:pPr>
              <w:pStyle w:val="Standard"/>
              <w:ind w:right="12" w:firstLine="33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Alvo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Passo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Passo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Passo 3</w:t>
            </w:r>
          </w:p>
        </w:tc>
      </w:tr>
      <w:tr w:rsidR="00CE53E2" w:rsidTr="001775A8">
        <w:trPr>
          <w:cantSplit/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CE53E2" w:rsidRPr="001E3BF8" w:rsidRDefault="00CE53E2" w:rsidP="009616F1">
            <w:pPr>
              <w:pStyle w:val="Standard"/>
              <w:ind w:left="146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1E3BF8">
              <w:rPr>
                <w:rFonts w:ascii="Arial" w:hAnsi="Arial"/>
                <w:bCs/>
                <w:sz w:val="26"/>
                <w:szCs w:val="26"/>
              </w:rPr>
              <w:t>Pessoal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E53E2" w:rsidTr="001775A8">
        <w:trPr>
          <w:cantSplit/>
          <w:trHeight w:val="1020"/>
        </w:trPr>
        <w:tc>
          <w:tcPr>
            <w:tcW w:w="567" w:type="dxa"/>
            <w:vMerge/>
          </w:tcPr>
          <w:p w:rsidR="00CE53E2" w:rsidRPr="001E3BF8" w:rsidRDefault="00CE53E2" w:rsidP="009616F1">
            <w:pPr>
              <w:pStyle w:val="Standard"/>
              <w:ind w:left="33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E53E2" w:rsidTr="001775A8">
        <w:trPr>
          <w:cantSplit/>
          <w:trHeight w:val="1020"/>
        </w:trPr>
        <w:tc>
          <w:tcPr>
            <w:tcW w:w="567" w:type="dxa"/>
            <w:vMerge w:val="restart"/>
            <w:textDirection w:val="btLr"/>
          </w:tcPr>
          <w:p w:rsidR="00CE53E2" w:rsidRPr="001E3BF8" w:rsidRDefault="00CE53E2" w:rsidP="009616F1">
            <w:pPr>
              <w:pStyle w:val="Standard"/>
              <w:ind w:left="146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1E3BF8">
              <w:rPr>
                <w:rFonts w:ascii="Arial" w:hAnsi="Arial"/>
                <w:bCs/>
                <w:sz w:val="26"/>
                <w:szCs w:val="26"/>
              </w:rPr>
              <w:t>Famíliar</w:t>
            </w:r>
          </w:p>
        </w:tc>
        <w:tc>
          <w:tcPr>
            <w:tcW w:w="2268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E53E2" w:rsidTr="001775A8">
        <w:trPr>
          <w:cantSplit/>
          <w:trHeight w:val="1020"/>
        </w:trPr>
        <w:tc>
          <w:tcPr>
            <w:tcW w:w="567" w:type="dxa"/>
            <w:vMerge/>
          </w:tcPr>
          <w:p w:rsidR="00CE53E2" w:rsidRPr="001E3BF8" w:rsidRDefault="00CE53E2" w:rsidP="009616F1">
            <w:pPr>
              <w:pStyle w:val="Standard"/>
              <w:ind w:left="33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E53E2" w:rsidTr="001775A8">
        <w:trPr>
          <w:cantSplit/>
          <w:trHeight w:val="1020"/>
        </w:trPr>
        <w:tc>
          <w:tcPr>
            <w:tcW w:w="567" w:type="dxa"/>
            <w:vMerge w:val="restart"/>
            <w:textDirection w:val="btLr"/>
          </w:tcPr>
          <w:p w:rsidR="00CE53E2" w:rsidRPr="001E3BF8" w:rsidRDefault="00CE53E2" w:rsidP="009616F1">
            <w:pPr>
              <w:pStyle w:val="Standard"/>
              <w:ind w:left="146" w:right="12" w:hanging="33"/>
              <w:jc w:val="center"/>
              <w:rPr>
                <w:rFonts w:ascii="Arial" w:hAnsi="Arial"/>
                <w:bCs/>
                <w:sz w:val="26"/>
                <w:szCs w:val="26"/>
              </w:rPr>
            </w:pPr>
            <w:r w:rsidRPr="001E3BF8">
              <w:rPr>
                <w:rFonts w:ascii="Arial" w:hAnsi="Arial"/>
                <w:bCs/>
                <w:sz w:val="26"/>
                <w:szCs w:val="26"/>
              </w:rPr>
              <w:t>Comunidade</w:t>
            </w:r>
          </w:p>
        </w:tc>
        <w:tc>
          <w:tcPr>
            <w:tcW w:w="2268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  <w:tr w:rsidR="00CE53E2" w:rsidTr="001775A8">
        <w:trPr>
          <w:cantSplit/>
          <w:trHeight w:val="1020"/>
        </w:trPr>
        <w:tc>
          <w:tcPr>
            <w:tcW w:w="567" w:type="dxa"/>
            <w:vMerge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E53E2" w:rsidRDefault="00CE53E2" w:rsidP="009616F1">
            <w:pPr>
              <w:pStyle w:val="Standard"/>
              <w:ind w:right="12"/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1E3BF8" w:rsidRDefault="001E3BF8" w:rsidP="00CF2339">
      <w:pPr>
        <w:pStyle w:val="Standard"/>
        <w:rPr>
          <w:rFonts w:ascii="Arial" w:hAnsi="Arial"/>
          <w:szCs w:val="24"/>
        </w:rPr>
      </w:pPr>
    </w:p>
    <w:sectPr w:rsidR="001E3BF8" w:rsidSect="009F1727">
      <w:footnotePr>
        <w:numRestart w:val="eachPage"/>
      </w:footnotePr>
      <w:endnotePr>
        <w:numFmt w:val="decimal"/>
      </w:endnotePr>
      <w:pgSz w:w="11905" w:h="16837"/>
      <w:pgMar w:top="817" w:right="871" w:bottom="765" w:left="851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F9" w:rsidRDefault="0054435B">
      <w:r>
        <w:separator/>
      </w:r>
    </w:p>
  </w:endnote>
  <w:endnote w:type="continuationSeparator" w:id="0">
    <w:p w:rsidR="00EC0EF9" w:rsidRDefault="0054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-Black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we Lt BT">
    <w:charset w:val="00"/>
    <w:family w:val="roman"/>
    <w:pitch w:val="default"/>
  </w:font>
  <w:font w:name="Optima-Medium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F9" w:rsidRDefault="0054435B">
      <w:r>
        <w:rPr>
          <w:color w:val="000000"/>
        </w:rPr>
        <w:separator/>
      </w:r>
    </w:p>
  </w:footnote>
  <w:footnote w:type="continuationSeparator" w:id="0">
    <w:p w:rsidR="00EC0EF9" w:rsidRDefault="0054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C36"/>
    <w:multiLevelType w:val="multilevel"/>
    <w:tmpl w:val="11AC46C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2CCC5237"/>
    <w:multiLevelType w:val="multilevel"/>
    <w:tmpl w:val="9B0EEA2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382522F4"/>
    <w:multiLevelType w:val="multilevel"/>
    <w:tmpl w:val="2CDC708E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>
    <w:nsid w:val="539F33A9"/>
    <w:multiLevelType w:val="hybridMultilevel"/>
    <w:tmpl w:val="3ED61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930B7"/>
    <w:multiLevelType w:val="hybridMultilevel"/>
    <w:tmpl w:val="29449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D093E"/>
    <w:multiLevelType w:val="multilevel"/>
    <w:tmpl w:val="6DDE7A0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50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1A42A3"/>
    <w:rsid w:val="001775A8"/>
    <w:rsid w:val="001A42A3"/>
    <w:rsid w:val="001E3BF8"/>
    <w:rsid w:val="0054435B"/>
    <w:rsid w:val="009712E4"/>
    <w:rsid w:val="009A5D10"/>
    <w:rsid w:val="009F1727"/>
    <w:rsid w:val="00BE7CC3"/>
    <w:rsid w:val="00C84587"/>
    <w:rsid w:val="00CE53E2"/>
    <w:rsid w:val="00CF2339"/>
    <w:rsid w:val="00D47563"/>
    <w:rsid w:val="00E40633"/>
    <w:rsid w:val="00E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pt-BR" w:bidi="he-I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</w:rPr>
  </w:style>
  <w:style w:type="paragraph" w:styleId="Ttulo3">
    <w:name w:val="heading 3"/>
    <w:basedOn w:val="Ttulo"/>
    <w:next w:val="Textbody"/>
    <w:pPr>
      <w:outlineLvl w:val="2"/>
    </w:pPr>
    <w:rPr>
      <w:rFonts w:ascii="Times New Roman" w:eastAsia="Arial Unicode MS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horndale, 'Times New Roman'" w:eastAsia="Times New Roman" w:hAnsi="Thorndale, 'Times New Roman'" w:cs="Times New Roman"/>
      <w:color w:val="00000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autoSpaceDE w:val="0"/>
      <w:ind w:firstLine="708"/>
      <w:jc w:val="both"/>
    </w:pPr>
    <w:rPr>
      <w:rFonts w:ascii="Optima-Black" w:hAnsi="Optima-Black"/>
      <w:sz w:val="17"/>
      <w:szCs w:val="17"/>
    </w:rPr>
  </w:style>
  <w:style w:type="paragraph" w:styleId="Lista">
    <w:name w:val="List"/>
    <w:basedOn w:val="Textbody"/>
    <w:rPr>
      <w:rFonts w:cs="Tahoma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Corpodetexto3">
    <w:name w:val="Body Text 3"/>
    <w:basedOn w:val="Standard"/>
    <w:pPr>
      <w:jc w:val="both"/>
    </w:pPr>
    <w:rPr>
      <w:rFonts w:ascii="Belwe Lt BT" w:hAnsi="Belwe Lt BT"/>
      <w:sz w:val="22"/>
    </w:rPr>
  </w:style>
  <w:style w:type="paragraph" w:customStyle="1" w:styleId="BodyText22">
    <w:name w:val="Body Text 22"/>
    <w:basedOn w:val="Standar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</w:pPr>
    <w:rPr>
      <w:rFonts w:ascii="Belwe Lt BT" w:hAnsi="Belwe Lt BT"/>
      <w:sz w:val="22"/>
    </w:rPr>
  </w:style>
  <w:style w:type="paragraph" w:customStyle="1" w:styleId="Perguntanumerada">
    <w:name w:val="Pergunta numerada"/>
    <w:basedOn w:val="Standard"/>
  </w:style>
  <w:style w:type="paragraph" w:customStyle="1" w:styleId="WW-Corpodetexto2">
    <w:name w:val="WW-Corpo de texto 2"/>
    <w:basedOn w:val="Standard"/>
    <w:pPr>
      <w:autoSpaceDE w:val="0"/>
      <w:jc w:val="both"/>
    </w:pPr>
    <w:rPr>
      <w:rFonts w:ascii="Optima-Medium" w:hAnsi="Optima-Medium"/>
      <w:sz w:val="16"/>
      <w:szCs w:val="16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StrongEmphasis">
    <w:name w:val="Strong Emphasis"/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acteresdenumerao">
    <w:name w:val="Caracteres de numeração"/>
  </w:style>
  <w:style w:type="character" w:customStyle="1" w:styleId="WW-Caracteresdenumerao">
    <w:name w:val="WW-Caracteres de numeração"/>
  </w:style>
  <w:style w:type="character" w:customStyle="1" w:styleId="WW-Caracteresdenumerao1">
    <w:name w:val="WW-Caracteres de numeração1"/>
  </w:style>
  <w:style w:type="character" w:customStyle="1" w:styleId="WW-Caracteresdenumerao11">
    <w:name w:val="WW-Caracteres de numeração11"/>
  </w:style>
  <w:style w:type="character" w:customStyle="1" w:styleId="WW-Caracteresdenumerao111">
    <w:name w:val="WW-Caracteres de numeração111"/>
  </w:style>
  <w:style w:type="character" w:customStyle="1" w:styleId="WW-Caracteresdenumerao1111">
    <w:name w:val="WW-Caracteres de numeração1111"/>
  </w:style>
  <w:style w:type="character" w:customStyle="1" w:styleId="WW-Caracteresdenumerao11111">
    <w:name w:val="WW-Caracteres de numeração11111"/>
  </w:style>
  <w:style w:type="character" w:customStyle="1" w:styleId="WW-Caracteresdenumerao111111">
    <w:name w:val="WW-Caracteres de numeração111111"/>
  </w:style>
  <w:style w:type="character" w:customStyle="1" w:styleId="WW-Caracteresdenumerao1111111">
    <w:name w:val="WW-Caracteres de numeração1111111"/>
  </w:style>
  <w:style w:type="character" w:customStyle="1" w:styleId="WW-Caracteresdenumerao11111111">
    <w:name w:val="WW-Caracteres de numeração11111111"/>
  </w:style>
  <w:style w:type="character" w:customStyle="1" w:styleId="Marcasenmeros">
    <w:name w:val="Marcas e números"/>
    <w:rPr>
      <w:rFonts w:ascii="StarSymbol" w:hAnsi="StarSymbol"/>
      <w:sz w:val="18"/>
    </w:rPr>
  </w:style>
  <w:style w:type="character" w:customStyle="1" w:styleId="WW-Marcasenmeros">
    <w:name w:val="WW-Marcas e números"/>
    <w:rPr>
      <w:rFonts w:ascii="StarSymbol" w:hAnsi="StarSymbol"/>
      <w:sz w:val="18"/>
    </w:rPr>
  </w:style>
  <w:style w:type="character" w:customStyle="1" w:styleId="WW-Marcasenmeros1">
    <w:name w:val="WW-Marcas e números1"/>
    <w:rPr>
      <w:rFonts w:ascii="StarSymbol" w:hAnsi="StarSymbol"/>
      <w:sz w:val="18"/>
    </w:rPr>
  </w:style>
  <w:style w:type="character" w:customStyle="1" w:styleId="WW-Marcasenmeros11">
    <w:name w:val="WW-Marcas e números11"/>
    <w:rPr>
      <w:rFonts w:ascii="StarSymbol" w:hAnsi="StarSymbol"/>
      <w:sz w:val="18"/>
    </w:rPr>
  </w:style>
  <w:style w:type="character" w:customStyle="1" w:styleId="WW-Marcasenmeros111">
    <w:name w:val="WW-Marcas e números111"/>
    <w:rPr>
      <w:rFonts w:ascii="StarSymbol" w:hAnsi="StarSymbol"/>
      <w:sz w:val="18"/>
    </w:rPr>
  </w:style>
  <w:style w:type="character" w:customStyle="1" w:styleId="WW-Marcasenmeros1111">
    <w:name w:val="WW-Marcas e números1111"/>
    <w:rPr>
      <w:rFonts w:ascii="StarSymbol" w:hAnsi="StarSymbol"/>
      <w:sz w:val="18"/>
    </w:rPr>
  </w:style>
  <w:style w:type="character" w:customStyle="1" w:styleId="WW-Marcasenmeros11111">
    <w:name w:val="WW-Marcas e números11111"/>
    <w:rPr>
      <w:rFonts w:ascii="StarSymbol" w:hAnsi="StarSymbol"/>
      <w:sz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BF8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BF8"/>
    <w:rPr>
      <w:rFonts w:ascii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1E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pt-BR" w:bidi="he-I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</w:rPr>
  </w:style>
  <w:style w:type="paragraph" w:styleId="Ttulo3">
    <w:name w:val="heading 3"/>
    <w:basedOn w:val="Ttulo"/>
    <w:next w:val="Textbody"/>
    <w:pPr>
      <w:outlineLvl w:val="2"/>
    </w:pPr>
    <w:rPr>
      <w:rFonts w:ascii="Times New Roman" w:eastAsia="Arial Unicode MS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horndale, 'Times New Roman'" w:eastAsia="Times New Roman" w:hAnsi="Thorndale, 'Times New Roman'" w:cs="Times New Roman"/>
      <w:color w:val="00000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autoSpaceDE w:val="0"/>
      <w:ind w:firstLine="708"/>
      <w:jc w:val="both"/>
    </w:pPr>
    <w:rPr>
      <w:rFonts w:ascii="Optima-Black" w:hAnsi="Optima-Black"/>
      <w:sz w:val="17"/>
      <w:szCs w:val="17"/>
    </w:rPr>
  </w:style>
  <w:style w:type="paragraph" w:styleId="Lista">
    <w:name w:val="List"/>
    <w:basedOn w:val="Textbody"/>
    <w:rPr>
      <w:rFonts w:cs="Tahoma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Corpodetexto3">
    <w:name w:val="Body Text 3"/>
    <w:basedOn w:val="Standard"/>
    <w:pPr>
      <w:jc w:val="both"/>
    </w:pPr>
    <w:rPr>
      <w:rFonts w:ascii="Belwe Lt BT" w:hAnsi="Belwe Lt BT"/>
      <w:sz w:val="22"/>
    </w:rPr>
  </w:style>
  <w:style w:type="paragraph" w:customStyle="1" w:styleId="BodyText22">
    <w:name w:val="Body Text 22"/>
    <w:basedOn w:val="Standar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</w:pPr>
    <w:rPr>
      <w:rFonts w:ascii="Belwe Lt BT" w:hAnsi="Belwe Lt BT"/>
      <w:sz w:val="22"/>
    </w:rPr>
  </w:style>
  <w:style w:type="paragraph" w:customStyle="1" w:styleId="Perguntanumerada">
    <w:name w:val="Pergunta numerada"/>
    <w:basedOn w:val="Standard"/>
  </w:style>
  <w:style w:type="paragraph" w:customStyle="1" w:styleId="WW-Corpodetexto2">
    <w:name w:val="WW-Corpo de texto 2"/>
    <w:basedOn w:val="Standard"/>
    <w:pPr>
      <w:autoSpaceDE w:val="0"/>
      <w:jc w:val="both"/>
    </w:pPr>
    <w:rPr>
      <w:rFonts w:ascii="Optima-Medium" w:hAnsi="Optima-Medium"/>
      <w:sz w:val="16"/>
      <w:szCs w:val="16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StrongEmphasis">
    <w:name w:val="Strong Emphasis"/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acteresdenumerao">
    <w:name w:val="Caracteres de numeração"/>
  </w:style>
  <w:style w:type="character" w:customStyle="1" w:styleId="WW-Caracteresdenumerao">
    <w:name w:val="WW-Caracteres de numeração"/>
  </w:style>
  <w:style w:type="character" w:customStyle="1" w:styleId="WW-Caracteresdenumerao1">
    <w:name w:val="WW-Caracteres de numeração1"/>
  </w:style>
  <w:style w:type="character" w:customStyle="1" w:styleId="WW-Caracteresdenumerao11">
    <w:name w:val="WW-Caracteres de numeração11"/>
  </w:style>
  <w:style w:type="character" w:customStyle="1" w:styleId="WW-Caracteresdenumerao111">
    <w:name w:val="WW-Caracteres de numeração111"/>
  </w:style>
  <w:style w:type="character" w:customStyle="1" w:styleId="WW-Caracteresdenumerao1111">
    <w:name w:val="WW-Caracteres de numeração1111"/>
  </w:style>
  <w:style w:type="character" w:customStyle="1" w:styleId="WW-Caracteresdenumerao11111">
    <w:name w:val="WW-Caracteres de numeração11111"/>
  </w:style>
  <w:style w:type="character" w:customStyle="1" w:styleId="WW-Caracteresdenumerao111111">
    <w:name w:val="WW-Caracteres de numeração111111"/>
  </w:style>
  <w:style w:type="character" w:customStyle="1" w:styleId="WW-Caracteresdenumerao1111111">
    <w:name w:val="WW-Caracteres de numeração1111111"/>
  </w:style>
  <w:style w:type="character" w:customStyle="1" w:styleId="WW-Caracteresdenumerao11111111">
    <w:name w:val="WW-Caracteres de numeração11111111"/>
  </w:style>
  <w:style w:type="character" w:customStyle="1" w:styleId="Marcasenmeros">
    <w:name w:val="Marcas e números"/>
    <w:rPr>
      <w:rFonts w:ascii="StarSymbol" w:hAnsi="StarSymbol"/>
      <w:sz w:val="18"/>
    </w:rPr>
  </w:style>
  <w:style w:type="character" w:customStyle="1" w:styleId="WW-Marcasenmeros">
    <w:name w:val="WW-Marcas e números"/>
    <w:rPr>
      <w:rFonts w:ascii="StarSymbol" w:hAnsi="StarSymbol"/>
      <w:sz w:val="18"/>
    </w:rPr>
  </w:style>
  <w:style w:type="character" w:customStyle="1" w:styleId="WW-Marcasenmeros1">
    <w:name w:val="WW-Marcas e números1"/>
    <w:rPr>
      <w:rFonts w:ascii="StarSymbol" w:hAnsi="StarSymbol"/>
      <w:sz w:val="18"/>
    </w:rPr>
  </w:style>
  <w:style w:type="character" w:customStyle="1" w:styleId="WW-Marcasenmeros11">
    <w:name w:val="WW-Marcas e números11"/>
    <w:rPr>
      <w:rFonts w:ascii="StarSymbol" w:hAnsi="StarSymbol"/>
      <w:sz w:val="18"/>
    </w:rPr>
  </w:style>
  <w:style w:type="character" w:customStyle="1" w:styleId="WW-Marcasenmeros111">
    <w:name w:val="WW-Marcas e números111"/>
    <w:rPr>
      <w:rFonts w:ascii="StarSymbol" w:hAnsi="StarSymbol"/>
      <w:sz w:val="18"/>
    </w:rPr>
  </w:style>
  <w:style w:type="character" w:customStyle="1" w:styleId="WW-Marcasenmeros1111">
    <w:name w:val="WW-Marcas e números1111"/>
    <w:rPr>
      <w:rFonts w:ascii="StarSymbol" w:hAnsi="StarSymbol"/>
      <w:sz w:val="18"/>
    </w:rPr>
  </w:style>
  <w:style w:type="character" w:customStyle="1" w:styleId="WW-Marcasenmeros11111">
    <w:name w:val="WW-Marcas e números11111"/>
    <w:rPr>
      <w:rFonts w:ascii="StarSymbol" w:hAnsi="StarSymbol"/>
      <w:sz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BF8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BF8"/>
    <w:rPr>
      <w:rFonts w:ascii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1E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D897-0C79-4CC8-90AE-F070E222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Guimaraes</dc:creator>
  <cp:lastModifiedBy>David Guimaraes</cp:lastModifiedBy>
  <cp:revision>3</cp:revision>
  <cp:lastPrinted>2015-01-04T15:28:00Z</cp:lastPrinted>
  <dcterms:created xsi:type="dcterms:W3CDTF">2015-01-04T15:28:00Z</dcterms:created>
  <dcterms:modified xsi:type="dcterms:W3CDTF">2015-01-04T15:29:00Z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