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D55" w:rsidRDefault="001661C7" w:rsidP="001661C7">
      <w:pPr>
        <w:pStyle w:val="Ttulo"/>
      </w:pPr>
      <w:r>
        <w:t>EBD Ciência e Fé</w:t>
      </w:r>
    </w:p>
    <w:p w:rsidR="001661C7" w:rsidRDefault="007E1282" w:rsidP="001661C7">
      <w:pPr>
        <w:pStyle w:val="Subttulo"/>
      </w:pPr>
      <w:r>
        <w:t>Aula 3</w:t>
      </w:r>
    </w:p>
    <w:p w:rsidR="00162304" w:rsidRDefault="00162304" w:rsidP="001661C7">
      <w:pPr>
        <w:pStyle w:val="Ttulo1"/>
      </w:pPr>
      <w:r>
        <w:t>Revisão</w:t>
      </w:r>
    </w:p>
    <w:p w:rsidR="00C87DE0" w:rsidRDefault="00C87DE0" w:rsidP="001661C7">
      <w:pPr>
        <w:pStyle w:val="Ttulo1"/>
      </w:pPr>
      <w:r>
        <w:t>Textos sobre a Criação</w:t>
      </w:r>
    </w:p>
    <w:p w:rsidR="00C87DE0" w:rsidRDefault="00C87DE0" w:rsidP="00C87DE0">
      <w:pPr>
        <w:pStyle w:val="PargrafodaLista"/>
        <w:numPr>
          <w:ilvl w:val="0"/>
          <w:numId w:val="16"/>
        </w:numPr>
      </w:pPr>
      <w:r>
        <w:t>Gênesis 1 e 2</w:t>
      </w:r>
    </w:p>
    <w:p w:rsidR="00C87DE0" w:rsidRDefault="00C87DE0" w:rsidP="00C87DE0">
      <w:pPr>
        <w:pStyle w:val="PargrafodaLista"/>
        <w:numPr>
          <w:ilvl w:val="0"/>
          <w:numId w:val="16"/>
        </w:numPr>
      </w:pPr>
      <w:r>
        <w:t>Jó 38 e 39</w:t>
      </w:r>
    </w:p>
    <w:p w:rsidR="00C87DE0" w:rsidRDefault="00C87DE0" w:rsidP="00C87DE0">
      <w:pPr>
        <w:pStyle w:val="PargrafodaLista"/>
        <w:numPr>
          <w:ilvl w:val="0"/>
          <w:numId w:val="16"/>
        </w:numPr>
      </w:pPr>
      <w:r>
        <w:t>Salmo 104</w:t>
      </w:r>
    </w:p>
    <w:p w:rsidR="00C87DE0" w:rsidRDefault="00C87DE0" w:rsidP="00C87DE0">
      <w:pPr>
        <w:pStyle w:val="PargrafodaLista"/>
        <w:numPr>
          <w:ilvl w:val="0"/>
          <w:numId w:val="16"/>
        </w:numPr>
      </w:pPr>
      <w:r>
        <w:t>Provérbios 8:22-31</w:t>
      </w:r>
    </w:p>
    <w:p w:rsidR="00C87DE0" w:rsidRDefault="00C87DE0" w:rsidP="00C87DE0">
      <w:pPr>
        <w:pStyle w:val="PargrafodaLista"/>
        <w:numPr>
          <w:ilvl w:val="0"/>
          <w:numId w:val="16"/>
        </w:numPr>
      </w:pPr>
      <w:r>
        <w:t>João 1:1-5</w:t>
      </w:r>
    </w:p>
    <w:p w:rsidR="00C87DE0" w:rsidRDefault="00C87DE0" w:rsidP="00C87DE0">
      <w:pPr>
        <w:pStyle w:val="PargrafodaLista"/>
        <w:numPr>
          <w:ilvl w:val="0"/>
          <w:numId w:val="16"/>
        </w:numPr>
      </w:pPr>
      <w:r>
        <w:t>Colossenses 1:15-17</w:t>
      </w:r>
    </w:p>
    <w:p w:rsidR="00C87DE0" w:rsidRPr="00C87DE0" w:rsidRDefault="00C87DE0" w:rsidP="00C87DE0">
      <w:pPr>
        <w:pStyle w:val="PargrafodaLista"/>
        <w:numPr>
          <w:ilvl w:val="0"/>
          <w:numId w:val="16"/>
        </w:numPr>
      </w:pPr>
      <w:r>
        <w:t>Hebreus 11:3</w:t>
      </w:r>
    </w:p>
    <w:p w:rsidR="001661C7" w:rsidRDefault="00C87DE0" w:rsidP="001661C7">
      <w:pPr>
        <w:pStyle w:val="Ttulo1"/>
      </w:pPr>
      <w:r>
        <w:t>No caso de Gênesis 1 e 2</w:t>
      </w:r>
    </w:p>
    <w:p w:rsidR="00C87DE0" w:rsidRDefault="00C87DE0" w:rsidP="00C87DE0">
      <w:r>
        <w:t>Autoria</w:t>
      </w:r>
    </w:p>
    <w:p w:rsidR="00C87DE0" w:rsidRDefault="00C87DE0" w:rsidP="00C87DE0">
      <w:pPr>
        <w:pStyle w:val="PargrafodaLista"/>
        <w:numPr>
          <w:ilvl w:val="0"/>
          <w:numId w:val="17"/>
        </w:numPr>
      </w:pPr>
      <w:r>
        <w:t>Moisés é tido com o autor do Pentateuco, porém existem algumas questões</w:t>
      </w:r>
    </w:p>
    <w:p w:rsidR="00C87DE0" w:rsidRDefault="00C87DE0" w:rsidP="00C87DE0">
      <w:pPr>
        <w:pStyle w:val="PargrafodaLista"/>
        <w:numPr>
          <w:ilvl w:val="0"/>
          <w:numId w:val="17"/>
        </w:numPr>
      </w:pPr>
      <w:r>
        <w:t>Existem trechos que falam sobre o que aconteceu depois de sua morte (</w:t>
      </w:r>
      <w:proofErr w:type="spellStart"/>
      <w:r>
        <w:t>Dt</w:t>
      </w:r>
      <w:proofErr w:type="spellEnd"/>
      <w:r>
        <w:t xml:space="preserve"> 34)</w:t>
      </w:r>
      <w:r w:rsidR="00CF30AA">
        <w:t xml:space="preserve"> </w:t>
      </w:r>
      <w:r>
        <w:t>(Josué os escreveu?)</w:t>
      </w:r>
    </w:p>
    <w:p w:rsidR="00C87DE0" w:rsidRDefault="00C87DE0" w:rsidP="00C87DE0">
      <w:pPr>
        <w:pStyle w:val="PargrafodaLista"/>
        <w:numPr>
          <w:ilvl w:val="0"/>
          <w:numId w:val="17"/>
        </w:numPr>
      </w:pPr>
      <w:r>
        <w:t xml:space="preserve">Embora esteja claro, em vários textos, que foi Moisés quem escrever </w:t>
      </w:r>
      <w:proofErr w:type="spellStart"/>
      <w:r>
        <w:t>Exôdo</w:t>
      </w:r>
      <w:proofErr w:type="spellEnd"/>
      <w:r>
        <w:t xml:space="preserve"> (</w:t>
      </w:r>
      <w:proofErr w:type="spellStart"/>
      <w:r>
        <w:t>Ex</w:t>
      </w:r>
      <w:proofErr w:type="spellEnd"/>
      <w:r>
        <w:t xml:space="preserve"> 17:14) e os outros livros, não existe evidências de que ele escreveu Genesis.</w:t>
      </w:r>
    </w:p>
    <w:p w:rsidR="00C87DE0" w:rsidRDefault="00C87DE0" w:rsidP="00C87DE0">
      <w:pPr>
        <w:pStyle w:val="PargrafodaLista"/>
        <w:numPr>
          <w:ilvl w:val="0"/>
          <w:numId w:val="17"/>
        </w:numPr>
      </w:pPr>
      <w:r>
        <w:t>Por outro lado, o livro é rico em descrever o Egito, fala muito pouco sobre a Palestina, de forma que é pouco provável que tenha sido escrito depois do Êxodo.</w:t>
      </w:r>
    </w:p>
    <w:p w:rsidR="00C87DE0" w:rsidRDefault="00C87DE0" w:rsidP="00C87DE0">
      <w:pPr>
        <w:pStyle w:val="PargrafodaLista"/>
        <w:numPr>
          <w:ilvl w:val="0"/>
          <w:numId w:val="17"/>
        </w:numPr>
      </w:pPr>
      <w:r>
        <w:t>Existe uma razoável diferença de estilos literários nos diversos livros, e mesmo dentro de um mesmo livro, como veremos em Genesis.</w:t>
      </w:r>
    </w:p>
    <w:p w:rsidR="00B70668" w:rsidRDefault="00B70668" w:rsidP="00C87DE0">
      <w:r>
        <w:t>Uma possibilidade é Moisés ter sido quem juntou os textos, que eram tradição oral. Por exemplo, os “</w:t>
      </w:r>
      <w:proofErr w:type="spellStart"/>
      <w:r>
        <w:t>toledoth</w:t>
      </w:r>
      <w:proofErr w:type="spellEnd"/>
      <w:r>
        <w:t>”. Ele simplesmente os escreveu, já que era “culto”. Pode ainda ter recebido tudo por revelação divina, enquanto estava no monte Sinai.</w:t>
      </w:r>
    </w:p>
    <w:p w:rsidR="00C87DE0" w:rsidRPr="00B70668" w:rsidRDefault="00C87DE0" w:rsidP="00B70668">
      <w:pPr>
        <w:ind w:left="708"/>
        <w:rPr>
          <w:i/>
        </w:rPr>
      </w:pPr>
      <w:r w:rsidRPr="00B70668">
        <w:rPr>
          <w:i/>
        </w:rPr>
        <w:t>O livro do Gênesis, quanto a sua estrutura, é visto tradicionalmente</w:t>
      </w:r>
      <w:r w:rsidRPr="00B70668">
        <w:rPr>
          <w:i/>
        </w:rPr>
        <w:t xml:space="preserve"> </w:t>
      </w:r>
      <w:r w:rsidRPr="00B70668">
        <w:rPr>
          <w:i/>
        </w:rPr>
        <w:t xml:space="preserve">alicerçado pela presença da chamada fórmula dos </w:t>
      </w:r>
      <w:proofErr w:type="spellStart"/>
      <w:r w:rsidRPr="00B70668">
        <w:rPr>
          <w:i/>
        </w:rPr>
        <w:t>tôledôt</w:t>
      </w:r>
      <w:proofErr w:type="spellEnd"/>
      <w:r w:rsidRPr="00B70668">
        <w:rPr>
          <w:i/>
        </w:rPr>
        <w:t xml:space="preserve"> </w:t>
      </w:r>
      <w:proofErr w:type="gramStart"/>
      <w:r w:rsidRPr="00B70668">
        <w:rPr>
          <w:i/>
        </w:rPr>
        <w:t xml:space="preserve">( </w:t>
      </w:r>
      <w:proofErr w:type="spellStart"/>
      <w:r w:rsidRPr="00B70668">
        <w:rPr>
          <w:i/>
        </w:rPr>
        <w:t>תּוֹלֵדוֹת</w:t>
      </w:r>
      <w:proofErr w:type="spellEnd"/>
      <w:proofErr w:type="gramEnd"/>
      <w:r w:rsidRPr="00B70668">
        <w:rPr>
          <w:i/>
        </w:rPr>
        <w:t xml:space="preserve"> ). Esta fórmula</w:t>
      </w:r>
      <w:r w:rsidRPr="00B70668">
        <w:rPr>
          <w:i/>
        </w:rPr>
        <w:t xml:space="preserve"> </w:t>
      </w:r>
      <w:r w:rsidRPr="00B70668">
        <w:rPr>
          <w:i/>
        </w:rPr>
        <w:t>encontra–se presente nos dois blocos, concede certa estrutura e unidade ao livro.</w:t>
      </w:r>
    </w:p>
    <w:p w:rsidR="00C87DE0" w:rsidRPr="00B70668" w:rsidRDefault="00C87DE0" w:rsidP="00B70668">
      <w:pPr>
        <w:ind w:left="708"/>
        <w:rPr>
          <w:i/>
        </w:rPr>
      </w:pPr>
      <w:r w:rsidRPr="00B70668">
        <w:rPr>
          <w:i/>
        </w:rPr>
        <w:t xml:space="preserve">A palavra hebraica </w:t>
      </w:r>
      <w:proofErr w:type="spellStart"/>
      <w:r w:rsidRPr="00B70668">
        <w:rPr>
          <w:i/>
        </w:rPr>
        <w:t>תּוֹלֵדוֹת</w:t>
      </w:r>
      <w:proofErr w:type="spellEnd"/>
      <w:r w:rsidRPr="00B70668">
        <w:rPr>
          <w:i/>
        </w:rPr>
        <w:t xml:space="preserve"> (substantivo </w:t>
      </w:r>
      <w:proofErr w:type="spellStart"/>
      <w:r w:rsidRPr="00B70668">
        <w:rPr>
          <w:i/>
        </w:rPr>
        <w:t>fp</w:t>
      </w:r>
      <w:proofErr w:type="spellEnd"/>
      <w:r w:rsidRPr="00B70668">
        <w:rPr>
          <w:i/>
        </w:rPr>
        <w:t>) significa “gerações, genealogias,</w:t>
      </w:r>
      <w:r w:rsidRPr="00B70668">
        <w:rPr>
          <w:i/>
        </w:rPr>
        <w:t xml:space="preserve"> </w:t>
      </w:r>
      <w:r w:rsidRPr="00B70668">
        <w:rPr>
          <w:i/>
        </w:rPr>
        <w:t xml:space="preserve">história”3. O significado do termo </w:t>
      </w:r>
      <w:proofErr w:type="spellStart"/>
      <w:r w:rsidRPr="00B70668">
        <w:rPr>
          <w:i/>
        </w:rPr>
        <w:t>tôledôt</w:t>
      </w:r>
      <w:proofErr w:type="spellEnd"/>
      <w:r w:rsidRPr="00B70668">
        <w:rPr>
          <w:i/>
        </w:rPr>
        <w:t xml:space="preserve"> não varia, comporta sempre o sentido de</w:t>
      </w:r>
      <w:r w:rsidRPr="00B70668">
        <w:rPr>
          <w:i/>
        </w:rPr>
        <w:t xml:space="preserve"> </w:t>
      </w:r>
      <w:r w:rsidRPr="00B70668">
        <w:rPr>
          <w:i/>
        </w:rPr>
        <w:t>“o que nasceu de...” “o que foi gerado por”, isto é, o produto da geração. No</w:t>
      </w:r>
      <w:r w:rsidRPr="00B70668">
        <w:rPr>
          <w:i/>
        </w:rPr>
        <w:t xml:space="preserve"> </w:t>
      </w:r>
      <w:r w:rsidRPr="00B70668">
        <w:rPr>
          <w:i/>
        </w:rPr>
        <w:t>entanto, possui dois usos em Gênesis, sendo utilizado para introduzir uma</w:t>
      </w:r>
      <w:r w:rsidRPr="00B70668">
        <w:rPr>
          <w:i/>
        </w:rPr>
        <w:t xml:space="preserve"> </w:t>
      </w:r>
      <w:r w:rsidRPr="00B70668">
        <w:rPr>
          <w:i/>
        </w:rPr>
        <w:t>genealogia ou, por vezes, uma narrativa.</w:t>
      </w:r>
    </w:p>
    <w:p w:rsidR="00C87DE0" w:rsidRPr="00B70668" w:rsidRDefault="00C87DE0" w:rsidP="00B70668">
      <w:pPr>
        <w:ind w:left="708"/>
        <w:rPr>
          <w:i/>
        </w:rPr>
      </w:pPr>
      <w:r w:rsidRPr="00B70668">
        <w:rPr>
          <w:i/>
        </w:rPr>
        <w:t xml:space="preserve">A fórmula dos </w:t>
      </w:r>
      <w:proofErr w:type="spellStart"/>
      <w:r w:rsidRPr="00B70668">
        <w:rPr>
          <w:i/>
        </w:rPr>
        <w:t>tôledôt</w:t>
      </w:r>
      <w:proofErr w:type="spellEnd"/>
      <w:r w:rsidRPr="00B70668">
        <w:rPr>
          <w:i/>
        </w:rPr>
        <w:t xml:space="preserve"> aparece dez vezes no livro do Gênesis, mantendo</w:t>
      </w:r>
      <w:r w:rsidRPr="00B70668">
        <w:rPr>
          <w:i/>
        </w:rPr>
        <w:t xml:space="preserve"> </w:t>
      </w:r>
      <w:r w:rsidRPr="00B70668">
        <w:rPr>
          <w:i/>
        </w:rPr>
        <w:t>uma coesão e marcando elementos importantes na dinâmica do livro. Pode ser</w:t>
      </w:r>
      <w:r w:rsidRPr="00B70668">
        <w:rPr>
          <w:i/>
        </w:rPr>
        <w:t xml:space="preserve"> </w:t>
      </w:r>
      <w:r w:rsidRPr="00B70668">
        <w:rPr>
          <w:i/>
        </w:rPr>
        <w:t>encontrada de modo equilibrado e ajustado com o ponto de vista da história, pois</w:t>
      </w:r>
      <w:r w:rsidRPr="00B70668">
        <w:rPr>
          <w:i/>
        </w:rPr>
        <w:t xml:space="preserve"> </w:t>
      </w:r>
      <w:r w:rsidRPr="00B70668">
        <w:rPr>
          <w:i/>
        </w:rPr>
        <w:t xml:space="preserve">aparece cinco vezes na </w:t>
      </w:r>
      <w:proofErr w:type="spellStart"/>
      <w:proofErr w:type="gramStart"/>
      <w:r w:rsidRPr="00B70668">
        <w:rPr>
          <w:i/>
        </w:rPr>
        <w:t>proto</w:t>
      </w:r>
      <w:proofErr w:type="spellEnd"/>
      <w:r w:rsidRPr="00B70668">
        <w:rPr>
          <w:i/>
        </w:rPr>
        <w:t>–história</w:t>
      </w:r>
      <w:proofErr w:type="gramEnd"/>
      <w:r w:rsidRPr="00B70668">
        <w:rPr>
          <w:i/>
        </w:rPr>
        <w:t xml:space="preserve"> e cinco vezes na história patriarcal:</w:t>
      </w:r>
    </w:p>
    <w:p w:rsidR="00C87DE0" w:rsidRDefault="00B70668" w:rsidP="00C87DE0">
      <w:r w:rsidRPr="00B70668">
        <w:lastRenderedPageBreak/>
        <w:drawing>
          <wp:inline distT="0" distB="0" distL="0" distR="0" wp14:anchorId="5A2F0CC1" wp14:editId="3C52D715">
            <wp:extent cx="6210300" cy="4319905"/>
            <wp:effectExtent l="0" t="0" r="0" b="4445"/>
            <wp:docPr id="6" name="Espaço Reservado para Conteúdo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spaço Reservado para Conteúdo 5"/>
                    <pic:cNvPicPr>
                      <a:picLocks noGrp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C09" w:rsidRDefault="00F37C09" w:rsidP="00F37C09">
      <w:r>
        <w:t>Dois textos paralelos</w:t>
      </w:r>
    </w:p>
    <w:p w:rsidR="00F37C09" w:rsidRDefault="00F37C09" w:rsidP="00F37C09">
      <w:pPr>
        <w:pStyle w:val="PargrafodaLista"/>
        <w:numPr>
          <w:ilvl w:val="0"/>
          <w:numId w:val="18"/>
        </w:numPr>
      </w:pPr>
      <w:proofErr w:type="spellStart"/>
      <w:r>
        <w:t>Gn</w:t>
      </w:r>
      <w:proofErr w:type="spellEnd"/>
      <w:r>
        <w:t xml:space="preserve"> 1:1-2:3 – chamado de Capítulo 1</w:t>
      </w:r>
    </w:p>
    <w:p w:rsidR="00F37C09" w:rsidRDefault="00F37C09" w:rsidP="00F37C09">
      <w:pPr>
        <w:pStyle w:val="PargrafodaLista"/>
        <w:numPr>
          <w:ilvl w:val="0"/>
          <w:numId w:val="18"/>
        </w:numPr>
      </w:pPr>
      <w:proofErr w:type="spellStart"/>
      <w:r>
        <w:t>Gn</w:t>
      </w:r>
      <w:proofErr w:type="spellEnd"/>
      <w:r>
        <w:t xml:space="preserve"> 2:4-2:25 – chamado de Capítulo 2</w:t>
      </w:r>
    </w:p>
    <w:p w:rsidR="00F37C09" w:rsidRDefault="00F37C09" w:rsidP="00F37C09">
      <w:r>
        <w:t>Observe que a divisão em capítulos só surgiu no século XIII</w:t>
      </w:r>
    </w:p>
    <w:p w:rsidR="00F37C09" w:rsidRDefault="00F37C09" w:rsidP="00F37C09">
      <w:pPr>
        <w:pStyle w:val="PargrafodaLista"/>
        <w:numPr>
          <w:ilvl w:val="0"/>
          <w:numId w:val="19"/>
        </w:numPr>
      </w:pPr>
      <w:proofErr w:type="spellStart"/>
      <w:r>
        <w:t>Gn</w:t>
      </w:r>
      <w:proofErr w:type="spellEnd"/>
      <w:r>
        <w:t xml:space="preserve"> 1:1-2:3 – visão impessoal – </w:t>
      </w:r>
      <w:proofErr w:type="spellStart"/>
      <w:r>
        <w:t>Elohim</w:t>
      </w:r>
      <w:proofErr w:type="spellEnd"/>
      <w:r>
        <w:t xml:space="preserve"> (Deus), ordenada e lógica (</w:t>
      </w:r>
      <w:proofErr w:type="spellStart"/>
      <w:r>
        <w:t>Elohim</w:t>
      </w:r>
      <w:proofErr w:type="spellEnd"/>
      <w:r>
        <w:t xml:space="preserve"> só aparece depois em </w:t>
      </w:r>
      <w:proofErr w:type="spellStart"/>
      <w:r>
        <w:t>Exodo</w:t>
      </w:r>
      <w:proofErr w:type="spellEnd"/>
      <w:r>
        <w:t xml:space="preserve"> 6:3, com Moisés)</w:t>
      </w:r>
    </w:p>
    <w:p w:rsidR="00C87DE0" w:rsidRDefault="00F37C09" w:rsidP="00F37C09">
      <w:pPr>
        <w:pStyle w:val="PargrafodaLista"/>
        <w:numPr>
          <w:ilvl w:val="0"/>
          <w:numId w:val="19"/>
        </w:numPr>
      </w:pPr>
      <w:proofErr w:type="spellStart"/>
      <w:r>
        <w:t>Gn</w:t>
      </w:r>
      <w:proofErr w:type="spellEnd"/>
      <w:r>
        <w:t xml:space="preserve"> 2:4-2:25 – visão pessoal – </w:t>
      </w:r>
      <w:proofErr w:type="spellStart"/>
      <w:r>
        <w:t>Yavé</w:t>
      </w:r>
      <w:proofErr w:type="spellEnd"/>
      <w:r>
        <w:t xml:space="preserve"> </w:t>
      </w:r>
      <w:proofErr w:type="spellStart"/>
      <w:r>
        <w:t>Elohim</w:t>
      </w:r>
      <w:proofErr w:type="spellEnd"/>
      <w:r>
        <w:t xml:space="preserve"> (Senhor Deus), relacional</w:t>
      </w:r>
    </w:p>
    <w:p w:rsidR="00C6422B" w:rsidRPr="00C6422B" w:rsidRDefault="00C6422B" w:rsidP="00C6422B">
      <w:pPr>
        <w:rPr>
          <w:b/>
        </w:rPr>
      </w:pPr>
      <w:r w:rsidRPr="00C6422B">
        <w:rPr>
          <w:b/>
        </w:rPr>
        <w:t>Estrutura de Gênesis</w:t>
      </w:r>
    </w:p>
    <w:p w:rsidR="00C6422B" w:rsidRDefault="00C6422B" w:rsidP="00C6422B">
      <w:r w:rsidRPr="00C6422B">
        <w:lastRenderedPageBreak/>
        <w:drawing>
          <wp:inline distT="0" distB="0" distL="0" distR="0" wp14:anchorId="78502F2D" wp14:editId="372ECCD5">
            <wp:extent cx="3076202" cy="4351338"/>
            <wp:effectExtent l="0" t="0" r="0" b="0"/>
            <wp:docPr id="4" name="Espaço Reservado para Conteúdo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paço Reservado para Conteúdo 3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202" cy="435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DE0" w:rsidRDefault="00F37C09" w:rsidP="00C87DE0">
      <w:pPr>
        <w:rPr>
          <w:b/>
        </w:rPr>
      </w:pPr>
      <w:r w:rsidRPr="00F37C09">
        <w:rPr>
          <w:b/>
        </w:rPr>
        <w:t>O papel de Gênesis</w:t>
      </w:r>
    </w:p>
    <w:p w:rsidR="006231E6" w:rsidRPr="006231E6" w:rsidRDefault="006231E6" w:rsidP="006231E6">
      <w:pPr>
        <w:shd w:val="clear" w:color="auto" w:fill="FFFFFF"/>
        <w:jc w:val="left"/>
      </w:pPr>
      <w:r>
        <w:t>Necessário para a i</w:t>
      </w:r>
      <w:r w:rsidRPr="006231E6">
        <w:t>dentidade do povo de Israel</w:t>
      </w:r>
    </w:p>
    <w:p w:rsidR="006231E6" w:rsidRPr="006231E6" w:rsidRDefault="006231E6" w:rsidP="006231E6">
      <w:pPr>
        <w:pStyle w:val="PargrafodaLista"/>
        <w:numPr>
          <w:ilvl w:val="0"/>
          <w:numId w:val="20"/>
        </w:numPr>
        <w:shd w:val="clear" w:color="auto" w:fill="FFFFFF"/>
        <w:jc w:val="left"/>
      </w:pPr>
      <w:r w:rsidRPr="006231E6">
        <w:t>450 anos no Egito</w:t>
      </w:r>
    </w:p>
    <w:p w:rsidR="006231E6" w:rsidRDefault="006231E6" w:rsidP="006231E6">
      <w:pPr>
        <w:pStyle w:val="PargrafodaLista"/>
        <w:numPr>
          <w:ilvl w:val="0"/>
          <w:numId w:val="20"/>
        </w:numPr>
        <w:shd w:val="clear" w:color="auto" w:fill="FFFFFF"/>
        <w:jc w:val="left"/>
      </w:pPr>
      <w:r w:rsidRPr="006231E6">
        <w:t>Convivência com outros povos na Terra Prometida</w:t>
      </w:r>
    </w:p>
    <w:p w:rsidR="006231E6" w:rsidRPr="006231E6" w:rsidRDefault="006231E6" w:rsidP="006231E6">
      <w:pPr>
        <w:pStyle w:val="PargrafodaLista"/>
        <w:numPr>
          <w:ilvl w:val="0"/>
          <w:numId w:val="20"/>
        </w:numPr>
        <w:shd w:val="clear" w:color="auto" w:fill="FFFFFF"/>
        <w:jc w:val="left"/>
      </w:pPr>
      <w:r w:rsidRPr="006231E6">
        <w:t>A educação formal de Moisés</w:t>
      </w:r>
    </w:p>
    <w:p w:rsidR="006231E6" w:rsidRDefault="006231E6" w:rsidP="006231E6">
      <w:pPr>
        <w:shd w:val="clear" w:color="auto" w:fill="FFFFFF"/>
        <w:ind w:left="708"/>
        <w:jc w:val="left"/>
      </w:pPr>
      <w:r w:rsidRPr="002670B0">
        <w:rPr>
          <w:highlight w:val="yellow"/>
        </w:rPr>
        <w:t xml:space="preserve">Os Números na Bíblia, </w:t>
      </w:r>
      <w:proofErr w:type="spellStart"/>
      <w:r w:rsidRPr="002670B0">
        <w:rPr>
          <w:highlight w:val="yellow"/>
        </w:rPr>
        <w:t>pg</w:t>
      </w:r>
      <w:proofErr w:type="spellEnd"/>
      <w:r w:rsidRPr="002670B0">
        <w:rPr>
          <w:highlight w:val="yellow"/>
        </w:rPr>
        <w:t xml:space="preserve"> 48 e 49</w:t>
      </w:r>
      <w:bookmarkStart w:id="0" w:name="_GoBack"/>
      <w:bookmarkEnd w:id="0"/>
    </w:p>
    <w:p w:rsidR="006231E6" w:rsidRDefault="006231E6" w:rsidP="006231E6">
      <w:pPr>
        <w:shd w:val="clear" w:color="auto" w:fill="FFFFFF"/>
        <w:ind w:left="708"/>
        <w:jc w:val="left"/>
      </w:pPr>
      <w:r w:rsidRPr="002670B0">
        <w:rPr>
          <w:highlight w:val="yellow"/>
        </w:rPr>
        <w:t>Redimindo a Ciência, 101</w:t>
      </w:r>
    </w:p>
    <w:p w:rsidR="00F37C09" w:rsidRDefault="00F37C09" w:rsidP="006231E6">
      <w:pPr>
        <w:shd w:val="clear" w:color="auto" w:fill="FFFFFF"/>
        <w:ind w:left="708"/>
        <w:jc w:val="left"/>
      </w:pPr>
      <w:r>
        <w:t>"Exponham a sua causa", diz o Senhor. "Apresentem as suas provas", diz o rei de Jacó.</w:t>
      </w:r>
      <w:r w:rsidR="006231E6">
        <w:t xml:space="preserve"> </w:t>
      </w:r>
      <w:r>
        <w:t>"Tragam os seus ídolos para nos dizerem o que vai acontecer. Que eles nos contem como eram as coisas anteriores, para que as consideremos e saibamos o seu resultado final; ou que nos declarem as coisas vindouras,</w:t>
      </w:r>
      <w:r w:rsidR="006231E6">
        <w:t xml:space="preserve"> </w:t>
      </w:r>
      <w:r>
        <w:t>revelem-nos o futuro, para que saibamos que vocês são deuses. Façam alguma coisa, boa ou má, para que</w:t>
      </w:r>
      <w:r w:rsidR="004209CD">
        <w:t xml:space="preserve"> nos rendamos, cheios de temor. </w:t>
      </w:r>
      <w:hyperlink r:id="rId7" w:history="1">
        <w:r>
          <w:rPr>
            <w:rStyle w:val="Hyperlink"/>
          </w:rPr>
          <w:t>Isaías 41:21-23</w:t>
        </w:r>
      </w:hyperlink>
    </w:p>
    <w:p w:rsidR="0007735A" w:rsidRDefault="0007735A" w:rsidP="00E845B0">
      <w:pPr>
        <w:jc w:val="left"/>
      </w:pPr>
    </w:p>
    <w:p w:rsidR="0007735A" w:rsidRDefault="0007735A" w:rsidP="0007735A">
      <w:pPr>
        <w:pStyle w:val="Ttulo2"/>
        <w:pageBreakBefore/>
      </w:pPr>
      <w:r>
        <w:lastRenderedPageBreak/>
        <w:t>Dias de 24 horas - Teoria do intervalo</w:t>
      </w:r>
    </w:p>
    <w:p w:rsidR="0007735A" w:rsidRDefault="0007735A" w:rsidP="0007735A">
      <w:pPr>
        <w:ind w:firstLine="708"/>
      </w:pPr>
      <w:r>
        <w:t xml:space="preserve">Também chamada de Criacionismo de Restituição. O que está descrito em Gênesis é a </w:t>
      </w:r>
      <w:r>
        <w:rPr>
          <w:b/>
          <w:bCs/>
        </w:rPr>
        <w:t>recriação</w:t>
      </w:r>
      <w:r>
        <w:t xml:space="preserve"> de um mundo que foi anteriormente criador. Neste caso, a formação geológica atual não é função do Dilúvio. Essa posição tenta conciliar a geologia e a antiguidade medida da Terra com o texto bíblico.</w:t>
      </w:r>
    </w:p>
    <w:p w:rsidR="0007735A" w:rsidRDefault="0007735A" w:rsidP="0007735A">
      <w:r>
        <w:tab/>
      </w:r>
      <w:proofErr w:type="spellStart"/>
      <w:r>
        <w:t>Gn</w:t>
      </w:r>
      <w:proofErr w:type="spellEnd"/>
      <w:r>
        <w:t xml:space="preserve"> 1.1 – No princípio Deus criou os céus e a terra</w:t>
      </w:r>
    </w:p>
    <w:p w:rsidR="0007735A" w:rsidRDefault="0007735A" w:rsidP="0007735A">
      <w:r>
        <w:tab/>
        <w:t>(...)</w:t>
      </w:r>
    </w:p>
    <w:p w:rsidR="0007735A" w:rsidRDefault="0007735A" w:rsidP="0007735A">
      <w:r>
        <w:tab/>
      </w:r>
      <w:proofErr w:type="spellStart"/>
      <w:r>
        <w:t>Gn</w:t>
      </w:r>
      <w:proofErr w:type="spellEnd"/>
      <w:r>
        <w:t xml:space="preserve"> 1.2 – E a terra </w:t>
      </w:r>
      <w:r>
        <w:rPr>
          <w:b/>
          <w:bCs/>
        </w:rPr>
        <w:t>se tornou</w:t>
      </w:r>
      <w:r>
        <w:t xml:space="preserve"> sem forma e vazia (...)</w:t>
      </w:r>
    </w:p>
    <w:p w:rsidR="0007735A" w:rsidRDefault="0007735A" w:rsidP="0007735A">
      <w:r>
        <w:t>O objetivo é, aparentemente, conciliar a criação em 6 dias literais com a existência de fosseis e a idade aparente da Terra e do Universo.</w:t>
      </w:r>
    </w:p>
    <w:p w:rsidR="0007735A" w:rsidRDefault="0007735A" w:rsidP="0007735A">
      <w:r>
        <w:t xml:space="preserve">Essa teoria surgiu inicialmente em 1814, e saiu também da Bíblia de referência </w:t>
      </w:r>
      <w:proofErr w:type="spellStart"/>
      <w:r>
        <w:t>Scofield</w:t>
      </w:r>
      <w:proofErr w:type="spellEnd"/>
      <w:r>
        <w:t>, de 1917</w:t>
      </w:r>
    </w:p>
    <w:p w:rsidR="0007735A" w:rsidRDefault="0007735A" w:rsidP="0007735A">
      <w:r>
        <w:t>O que acontece no intervalo?</w:t>
      </w:r>
    </w:p>
    <w:p w:rsidR="0007735A" w:rsidRDefault="0007735A" w:rsidP="0007735A">
      <w:pPr>
        <w:pStyle w:val="PargrafodaLista"/>
        <w:numPr>
          <w:ilvl w:val="0"/>
          <w:numId w:val="25"/>
        </w:numPr>
      </w:pPr>
      <w:r>
        <w:t>Ocorre a evolução (talvez) e a formação das camadas geológicas</w:t>
      </w:r>
    </w:p>
    <w:p w:rsidR="0007735A" w:rsidRDefault="0007735A" w:rsidP="0007735A">
      <w:pPr>
        <w:pStyle w:val="PargrafodaLista"/>
        <w:numPr>
          <w:ilvl w:val="0"/>
          <w:numId w:val="25"/>
        </w:numPr>
      </w:pPr>
      <w:r>
        <w:t xml:space="preserve">Deus criou os anjos e </w:t>
      </w:r>
      <w:proofErr w:type="spellStart"/>
      <w:r>
        <w:t>Lucifer</w:t>
      </w:r>
      <w:proofErr w:type="spellEnd"/>
    </w:p>
    <w:p w:rsidR="0007735A" w:rsidRDefault="0007735A" w:rsidP="0007735A">
      <w:pPr>
        <w:pStyle w:val="PargrafodaLista"/>
        <w:numPr>
          <w:ilvl w:val="0"/>
          <w:numId w:val="25"/>
        </w:numPr>
      </w:pPr>
      <w:r>
        <w:t>Deus usa a evolução para criar uma raça pré-adâmica e os dinossauros. Eles vivem e morrem durante milhões de anos</w:t>
      </w:r>
    </w:p>
    <w:p w:rsidR="0007735A" w:rsidRDefault="0007735A" w:rsidP="0007735A">
      <w:pPr>
        <w:pStyle w:val="PargrafodaLista"/>
        <w:numPr>
          <w:ilvl w:val="0"/>
          <w:numId w:val="25"/>
        </w:numPr>
      </w:pPr>
      <w:proofErr w:type="spellStart"/>
      <w:r>
        <w:t>Lucifer</w:t>
      </w:r>
      <w:proofErr w:type="spellEnd"/>
      <w:r>
        <w:t xml:space="preserve"> pecou e foi lançado na terra</w:t>
      </w:r>
    </w:p>
    <w:p w:rsidR="0007735A" w:rsidRDefault="0007735A" w:rsidP="0007735A">
      <w:pPr>
        <w:pStyle w:val="PargrafodaLista"/>
        <w:numPr>
          <w:ilvl w:val="0"/>
          <w:numId w:val="25"/>
        </w:numPr>
      </w:pPr>
      <w:proofErr w:type="spellStart"/>
      <w:r>
        <w:t>Lucifer</w:t>
      </w:r>
      <w:proofErr w:type="spellEnd"/>
      <w:r>
        <w:t xml:space="preserve"> estendeu sua rebelião à terra arrebanhando a raça pré-adâmica</w:t>
      </w:r>
    </w:p>
    <w:p w:rsidR="0007735A" w:rsidRDefault="0007735A" w:rsidP="0007735A">
      <w:pPr>
        <w:pStyle w:val="PargrafodaLista"/>
        <w:numPr>
          <w:ilvl w:val="0"/>
          <w:numId w:val="25"/>
        </w:numPr>
      </w:pPr>
      <w:r>
        <w:t xml:space="preserve">A raça pré-adâmica é destruída com o Dilúvio de </w:t>
      </w:r>
      <w:proofErr w:type="spellStart"/>
      <w:r>
        <w:t>Lucifer</w:t>
      </w:r>
      <w:proofErr w:type="spellEnd"/>
    </w:p>
    <w:p w:rsidR="0007735A" w:rsidRDefault="0007735A" w:rsidP="0007735A">
      <w:pPr>
        <w:pStyle w:val="PargrafodaLista"/>
        <w:numPr>
          <w:ilvl w:val="0"/>
          <w:numId w:val="25"/>
        </w:numPr>
      </w:pPr>
      <w:r>
        <w:t>A terra se torna sem forma e vazia ...</w:t>
      </w:r>
    </w:p>
    <w:p w:rsidR="0007735A" w:rsidRDefault="0007735A" w:rsidP="0007735A">
      <w:r>
        <w:t>A terra poderia ser:</w:t>
      </w:r>
    </w:p>
    <w:p w:rsidR="0007735A" w:rsidRDefault="0007735A" w:rsidP="0007735A">
      <w:pPr>
        <w:pStyle w:val="PargrafodaLista"/>
        <w:numPr>
          <w:ilvl w:val="0"/>
          <w:numId w:val="26"/>
        </w:numPr>
      </w:pPr>
      <w:r>
        <w:t>Deus criou o mundo inicialmente, mas ele foi arruinado por um evento destruidor, também chamado de Dilúvio de Satanás.</w:t>
      </w:r>
    </w:p>
    <w:p w:rsidR="0007735A" w:rsidRDefault="0007735A" w:rsidP="0007735A">
      <w:pPr>
        <w:pStyle w:val="PargrafodaLista"/>
        <w:numPr>
          <w:ilvl w:val="0"/>
          <w:numId w:val="26"/>
        </w:numPr>
      </w:pPr>
      <w:r>
        <w:t>Uma criação anterior de Deus, ou seja, Deus criou a terra sem forma e vazia e milhões (ou bilhões) de anos depois continuou a criação.</w:t>
      </w:r>
    </w:p>
    <w:p w:rsidR="0007735A" w:rsidRDefault="0007735A" w:rsidP="0007735A">
      <w:pPr>
        <w:pStyle w:val="PargrafodaLista"/>
        <w:numPr>
          <w:ilvl w:val="0"/>
          <w:numId w:val="26"/>
        </w:numPr>
      </w:pPr>
      <w:r>
        <w:t>A terra (e o Universo) sempre existiram e são eternos. Mas foram recriados por Deus conforme Gênesis 1.</w:t>
      </w:r>
    </w:p>
    <w:p w:rsidR="0007735A" w:rsidRDefault="0007735A" w:rsidP="0007735A">
      <w:pPr>
        <w:pStyle w:val="Ttulo3"/>
      </w:pPr>
      <w:r>
        <w:t>Argumentos</w:t>
      </w:r>
    </w:p>
    <w:p w:rsidR="0007735A" w:rsidRDefault="0007735A" w:rsidP="00F70855">
      <w:pPr>
        <w:pStyle w:val="PargrafodaLista"/>
        <w:numPr>
          <w:ilvl w:val="0"/>
          <w:numId w:val="23"/>
        </w:numPr>
      </w:pPr>
      <w:r w:rsidRPr="00F70855">
        <w:rPr>
          <w:b/>
          <w:bCs/>
        </w:rPr>
        <w:t>O que seria esse evento destruidor?</w:t>
      </w:r>
      <w:r>
        <w:t xml:space="preserve"> A queda de Satanás (</w:t>
      </w:r>
      <w:proofErr w:type="spellStart"/>
      <w:r>
        <w:t>Ap</w:t>
      </w:r>
      <w:proofErr w:type="spellEnd"/>
      <w:r>
        <w:t xml:space="preserve"> 12:7-12, </w:t>
      </w:r>
      <w:proofErr w:type="spellStart"/>
      <w:r>
        <w:t>Is</w:t>
      </w:r>
      <w:proofErr w:type="spellEnd"/>
      <w:r>
        <w:t xml:space="preserve"> 14:12-17). Nesta destruição, várias espécies de animais teriam sido extintas, como os dinossauros, gerando também aí uma explicação para a existência dos fósseis. Esses animais não teriam tido parte na </w:t>
      </w:r>
      <w:r w:rsidRPr="00F70855">
        <w:rPr>
          <w:b/>
          <w:bCs/>
        </w:rPr>
        <w:t>recriação</w:t>
      </w:r>
      <w:r>
        <w:t>.</w:t>
      </w:r>
    </w:p>
    <w:p w:rsidR="0007735A" w:rsidRDefault="0007735A" w:rsidP="00F70855">
      <w:pPr>
        <w:pStyle w:val="PargrafodaLista"/>
        <w:numPr>
          <w:ilvl w:val="0"/>
          <w:numId w:val="23"/>
        </w:numPr>
      </w:pPr>
      <w:r w:rsidRPr="00F70855">
        <w:rPr>
          <w:b/>
          <w:bCs/>
        </w:rPr>
        <w:t>Houveram gerações anteriores a Adão</w:t>
      </w:r>
      <w:r>
        <w:t xml:space="preserve"> (</w:t>
      </w:r>
      <w:proofErr w:type="spellStart"/>
      <w:r>
        <w:t>Ec</w:t>
      </w:r>
      <w:proofErr w:type="spellEnd"/>
      <w:r>
        <w:t xml:space="preserve"> 1:9-11). Essas gerações, por algum motivo, foram completamente dizimadas. Pode ser que algumas destas sociedades teriam resistido à destruição, de forma que a criação em </w:t>
      </w:r>
      <w:proofErr w:type="spellStart"/>
      <w:r>
        <w:t>Gn</w:t>
      </w:r>
      <w:proofErr w:type="spellEnd"/>
      <w:r>
        <w:t xml:space="preserve"> 1:26 é diferente da criação de Adão em </w:t>
      </w:r>
      <w:proofErr w:type="spellStart"/>
      <w:r>
        <w:t>Gn</w:t>
      </w:r>
      <w:proofErr w:type="spellEnd"/>
      <w:r>
        <w:t xml:space="preserve"> 2:7. Isso seria a resposta para algumas perguntas, como “Quem foi a esposa de Caim (</w:t>
      </w:r>
      <w:proofErr w:type="spellStart"/>
      <w:r>
        <w:t>Gn</w:t>
      </w:r>
      <w:proofErr w:type="spellEnd"/>
      <w:r>
        <w:t xml:space="preserve"> 4:</w:t>
      </w:r>
      <w:proofErr w:type="gramStart"/>
      <w:r>
        <w:t>17)”</w:t>
      </w:r>
      <w:proofErr w:type="gramEnd"/>
      <w:r>
        <w:t>, e “Quem ensinou Caim e Abel a fazerem sacrifícios (</w:t>
      </w:r>
      <w:proofErr w:type="spellStart"/>
      <w:r>
        <w:t>Gn</w:t>
      </w:r>
      <w:proofErr w:type="spellEnd"/>
      <w:r>
        <w:t xml:space="preserve"> 4:3-5)”</w:t>
      </w:r>
    </w:p>
    <w:p w:rsidR="0007735A" w:rsidRPr="00F70855" w:rsidRDefault="0007735A" w:rsidP="00F70855">
      <w:pPr>
        <w:pStyle w:val="PargrafodaLista"/>
        <w:numPr>
          <w:ilvl w:val="0"/>
          <w:numId w:val="23"/>
        </w:numPr>
        <w:rPr>
          <w:b/>
        </w:rPr>
      </w:pPr>
      <w:r w:rsidRPr="00F70855">
        <w:rPr>
          <w:b/>
        </w:rPr>
        <w:t>Cristo já teria vivido junto a uma geração anterior.</w:t>
      </w:r>
    </w:p>
    <w:p w:rsidR="0007735A" w:rsidRDefault="0007735A" w:rsidP="00F70855">
      <w:pPr>
        <w:ind w:left="1416"/>
      </w:pPr>
      <w:r>
        <w:t xml:space="preserve">“Se crermos na veracidade desta tipologia (e realmente as coincidências entre a Sabedoria e o Logos são grandes), o Logos teria vivido nesse mundo habitável entre os filhos dos homens, que representariam uma nação pré-adâmica. Por este trecho, ficaria claro a existência de nações milhares de anos antes da formação de Adão. A Terra era um lugar maravilhoso onde já existiam e viviam tais homens. Se o Senhor se alegrava com os filhos dos homens, o termo </w:t>
      </w:r>
      <w:r>
        <w:lastRenderedPageBreak/>
        <w:t>filhos remonta renovação de gerações, isto implicaria que não eram populações estagnadas, mas que procriavam e se renovavam. Se tinha prazer, esta geração não vivia em pecado, pois o mesmo afasta o homem de Deus”</w:t>
      </w:r>
    </w:p>
    <w:p w:rsidR="0007735A" w:rsidRDefault="0007735A" w:rsidP="0007735A">
      <w:pPr>
        <w:pStyle w:val="Recuo"/>
      </w:pPr>
    </w:p>
    <w:p w:rsidR="0007735A" w:rsidRPr="00F70855" w:rsidRDefault="0007735A" w:rsidP="00F70855">
      <w:pPr>
        <w:pStyle w:val="PargrafodaLista"/>
        <w:numPr>
          <w:ilvl w:val="0"/>
          <w:numId w:val="27"/>
        </w:numPr>
        <w:rPr>
          <w:b/>
          <w:bCs/>
        </w:rPr>
      </w:pPr>
      <w:r w:rsidRPr="00F70855">
        <w:rPr>
          <w:b/>
          <w:bCs/>
        </w:rPr>
        <w:t>Satanás regia e debilitava estas nações</w:t>
      </w:r>
      <w:r>
        <w:t xml:space="preserve">, conforme </w:t>
      </w:r>
      <w:proofErr w:type="spellStart"/>
      <w:r>
        <w:t>Is</w:t>
      </w:r>
      <w:proofErr w:type="spellEnd"/>
      <w:r>
        <w:t xml:space="preserve"> 14:12, </w:t>
      </w:r>
      <w:proofErr w:type="spellStart"/>
      <w:r>
        <w:t>Lc</w:t>
      </w:r>
      <w:proofErr w:type="spellEnd"/>
      <w:r>
        <w:t xml:space="preserve"> 10:18, </w:t>
      </w:r>
      <w:proofErr w:type="spellStart"/>
      <w:r>
        <w:t>Ez</w:t>
      </w:r>
      <w:proofErr w:type="spellEnd"/>
      <w:r>
        <w:t xml:space="preserve"> 28:11-19. Satanás era o responsável por estas nações pré-adâmicas (como Miguel, o grande príncipe, seria o responsável pela nação de Israel [</w:t>
      </w:r>
      <w:proofErr w:type="spellStart"/>
      <w:r>
        <w:t>Dn</w:t>
      </w:r>
      <w:proofErr w:type="spellEnd"/>
      <w:r>
        <w:t xml:space="preserve"> 10:13]). Porém tentou ser igual a Deus, e por isso foi expulso do Céu.</w:t>
      </w:r>
    </w:p>
    <w:p w:rsidR="0007735A" w:rsidRPr="00F70855" w:rsidRDefault="0007735A" w:rsidP="00F70855">
      <w:pPr>
        <w:pStyle w:val="PargrafodaLista"/>
        <w:numPr>
          <w:ilvl w:val="0"/>
          <w:numId w:val="27"/>
        </w:numPr>
        <w:rPr>
          <w:b/>
          <w:bCs/>
        </w:rPr>
      </w:pPr>
      <w:r w:rsidRPr="00F70855">
        <w:rPr>
          <w:b/>
          <w:bCs/>
        </w:rPr>
        <w:t>Deus é perfeito, e não poderia ter criado algo mal feito</w:t>
      </w:r>
      <w:r>
        <w:t>, por isso, a Terra “sem forma e vazia” não poderia ser obra sua (</w:t>
      </w:r>
      <w:proofErr w:type="spellStart"/>
      <w:r>
        <w:t>Dt</w:t>
      </w:r>
      <w:proofErr w:type="spellEnd"/>
      <w:r>
        <w:t xml:space="preserve"> 32;4, 1 </w:t>
      </w:r>
      <w:proofErr w:type="spellStart"/>
      <w:r>
        <w:t>Jo</w:t>
      </w:r>
      <w:proofErr w:type="spellEnd"/>
      <w:r>
        <w:t xml:space="preserve"> 1:5)</w:t>
      </w:r>
    </w:p>
    <w:p w:rsidR="0007735A" w:rsidRDefault="0007735A" w:rsidP="00F70855">
      <w:pPr>
        <w:pStyle w:val="PargrafodaLista"/>
        <w:numPr>
          <w:ilvl w:val="1"/>
          <w:numId w:val="27"/>
        </w:numPr>
      </w:pPr>
      <w:r>
        <w:t>O Espírito Santo (folego de Deus) renovou a Terra (</w:t>
      </w:r>
      <w:proofErr w:type="spellStart"/>
      <w:r>
        <w:t>Sl</w:t>
      </w:r>
      <w:proofErr w:type="spellEnd"/>
      <w:r>
        <w:t xml:space="preserve"> 104:30)</w:t>
      </w:r>
      <w:r w:rsidR="00F70855">
        <w:t xml:space="preserve"> (???)</w:t>
      </w:r>
    </w:p>
    <w:p w:rsidR="0007735A" w:rsidRDefault="0007735A" w:rsidP="00F70855">
      <w:pPr>
        <w:pStyle w:val="PargrafodaLista"/>
        <w:numPr>
          <w:ilvl w:val="0"/>
          <w:numId w:val="27"/>
        </w:numPr>
      </w:pPr>
      <w:r w:rsidRPr="00F70855">
        <w:rPr>
          <w:b/>
          <w:bCs/>
        </w:rPr>
        <w:t>Anjos já estavam com Deus antes da criação</w:t>
      </w:r>
      <w:r>
        <w:t>, de forma que houveram criações anteriores (Jó 38:4-7)</w:t>
      </w:r>
    </w:p>
    <w:p w:rsidR="0007735A" w:rsidRPr="00F70855" w:rsidRDefault="0007735A" w:rsidP="00F70855">
      <w:pPr>
        <w:pStyle w:val="PargrafodaLista"/>
        <w:numPr>
          <w:ilvl w:val="0"/>
          <w:numId w:val="27"/>
        </w:numPr>
        <w:rPr>
          <w:b/>
          <w:bCs/>
        </w:rPr>
      </w:pPr>
      <w:r w:rsidRPr="00F70855">
        <w:rPr>
          <w:b/>
          <w:bCs/>
        </w:rPr>
        <w:t>O pecado já existia no Universo</w:t>
      </w:r>
      <w:r>
        <w:t>, mas não na humanidade (João 8:44)</w:t>
      </w:r>
    </w:p>
    <w:p w:rsidR="0007735A" w:rsidRDefault="0007735A" w:rsidP="00F70855">
      <w:pPr>
        <w:pStyle w:val="PargrafodaLista"/>
        <w:numPr>
          <w:ilvl w:val="0"/>
          <w:numId w:val="27"/>
        </w:numPr>
      </w:pPr>
      <w:r w:rsidRPr="00F70855">
        <w:rPr>
          <w:b/>
          <w:bCs/>
        </w:rPr>
        <w:t>Os anjos foram criados por Deus</w:t>
      </w:r>
      <w:r>
        <w:t xml:space="preserve">, </w:t>
      </w:r>
      <w:r w:rsidR="00F70855">
        <w:t xml:space="preserve">apesar de </w:t>
      </w:r>
      <w:r>
        <w:t>não s</w:t>
      </w:r>
      <w:r w:rsidR="00F70855">
        <w:t>erem</w:t>
      </w:r>
      <w:r>
        <w:t xml:space="preserve"> citados em Genesis (Neemias 9:6). Também sabemos que Satanás já estava ativo no jardim do Éden, de forma que a queda dele aconteceu provavelmente antes da criação. Quando a criação ocorreu, o pecado já existia. Neste caso, a criação do Universo poderia ser o primeiro ato de redenção. Genesis 1 e 2 fazem parte da história de redenção.</w:t>
      </w:r>
    </w:p>
    <w:p w:rsidR="0007735A" w:rsidRPr="00F70855" w:rsidRDefault="00F70855" w:rsidP="00F70855">
      <w:pPr>
        <w:pStyle w:val="PargrafodaLista"/>
        <w:numPr>
          <w:ilvl w:val="0"/>
          <w:numId w:val="27"/>
        </w:numPr>
        <w:rPr>
          <w:b/>
          <w:bCs/>
        </w:rPr>
      </w:pPr>
      <w:r w:rsidRPr="00F70855">
        <w:rPr>
          <w:b/>
          <w:bCs/>
        </w:rPr>
        <w:t>[</w:t>
      </w:r>
      <w:proofErr w:type="gramStart"/>
      <w:r w:rsidRPr="00F70855">
        <w:rPr>
          <w:b/>
          <w:bCs/>
        </w:rPr>
        <w:t>questão</w:t>
      </w:r>
      <w:proofErr w:type="gramEnd"/>
      <w:r w:rsidRPr="00F70855">
        <w:rPr>
          <w:b/>
          <w:bCs/>
        </w:rPr>
        <w:t xml:space="preserve"> específica sobre a morte] </w:t>
      </w:r>
      <w:r w:rsidR="0007735A" w:rsidRPr="00F70855">
        <w:rPr>
          <w:b/>
          <w:bCs/>
        </w:rPr>
        <w:t>A morte que veio aos homens através de Adão foi espiritual</w:t>
      </w:r>
      <w:r w:rsidR="0007735A">
        <w:t>, e não física. Pelo menos dois homens não morreram fisicamente (Enoque [</w:t>
      </w:r>
      <w:proofErr w:type="spellStart"/>
      <w:r w:rsidR="0007735A">
        <w:t>Gn</w:t>
      </w:r>
      <w:proofErr w:type="spellEnd"/>
      <w:r w:rsidR="0007735A">
        <w:t xml:space="preserve"> 5:22-24, </w:t>
      </w:r>
      <w:proofErr w:type="spellStart"/>
      <w:r w:rsidR="0007735A">
        <w:t>Hb</w:t>
      </w:r>
      <w:proofErr w:type="spellEnd"/>
      <w:r w:rsidR="0007735A">
        <w:t xml:space="preserve"> 11:5] e Elias [2 Reis 2:11]). Jesus trouxe “vida aos homens”, mas a morte física ainda continua. Jesus mesmo discutiu isso diversas vezes com os fariseus (Joao 8:51-53)</w:t>
      </w:r>
    </w:p>
    <w:p w:rsidR="0007735A" w:rsidRDefault="00F70855" w:rsidP="00F70855">
      <w:pPr>
        <w:pStyle w:val="Standard"/>
        <w:numPr>
          <w:ilvl w:val="1"/>
          <w:numId w:val="23"/>
        </w:numPr>
        <w:rPr>
          <w:b/>
          <w:bCs/>
        </w:rPr>
      </w:pPr>
      <w:r>
        <w:rPr>
          <w:b/>
          <w:bCs/>
        </w:rPr>
        <w:t>[</w:t>
      </w:r>
      <w:proofErr w:type="gramStart"/>
      <w:r>
        <w:rPr>
          <w:b/>
          <w:bCs/>
        </w:rPr>
        <w:t>item</w:t>
      </w:r>
      <w:proofErr w:type="gramEnd"/>
      <w:r>
        <w:rPr>
          <w:b/>
          <w:bCs/>
        </w:rPr>
        <w:t xml:space="preserve"> específico] </w:t>
      </w:r>
      <w:r w:rsidR="0007735A">
        <w:rPr>
          <w:b/>
          <w:bCs/>
        </w:rPr>
        <w:t>Gênesis 1:3 em diante descreve a criação da superfície do planeta</w:t>
      </w:r>
      <w:r w:rsidR="0007735A">
        <w:t xml:space="preserve"> e não o seu núcleo.</w:t>
      </w:r>
    </w:p>
    <w:p w:rsidR="0007735A" w:rsidRDefault="0007735A" w:rsidP="00F70855">
      <w:pPr>
        <w:pStyle w:val="PargrafodaLista"/>
        <w:numPr>
          <w:ilvl w:val="0"/>
          <w:numId w:val="23"/>
        </w:numPr>
      </w:pPr>
      <w:r w:rsidRPr="00F70855">
        <w:rPr>
          <w:b/>
          <w:bCs/>
        </w:rPr>
        <w:t>A ordem em Genesis 1:28 seria “</w:t>
      </w:r>
      <w:proofErr w:type="spellStart"/>
      <w:r w:rsidRPr="00F70855">
        <w:rPr>
          <w:b/>
          <w:bCs/>
        </w:rPr>
        <w:t>re-povoar</w:t>
      </w:r>
      <w:proofErr w:type="spellEnd"/>
      <w:r w:rsidRPr="00F70855">
        <w:rPr>
          <w:b/>
          <w:bCs/>
        </w:rPr>
        <w:t>” a Terra,</w:t>
      </w:r>
      <w:r>
        <w:t xml:space="preserve"> a mesma ordem que foi dada a Noé em Genesis 9:1, que claramente indica “</w:t>
      </w:r>
      <w:proofErr w:type="spellStart"/>
      <w:r>
        <w:t>re-povoar</w:t>
      </w:r>
      <w:proofErr w:type="spellEnd"/>
      <w:r>
        <w:t>” após o Dilúvio</w:t>
      </w:r>
    </w:p>
    <w:p w:rsidR="0007735A" w:rsidRDefault="0007735A" w:rsidP="00F70855">
      <w:pPr>
        <w:pStyle w:val="PargrafodaLista"/>
        <w:numPr>
          <w:ilvl w:val="0"/>
          <w:numId w:val="23"/>
        </w:numPr>
      </w:pPr>
      <w:r>
        <w:t>Alguns dizem que desta primeira criação surgiram dos demônios de hoje...</w:t>
      </w:r>
    </w:p>
    <w:p w:rsidR="0007735A" w:rsidRDefault="0007735A" w:rsidP="00F70855">
      <w:pPr>
        <w:pStyle w:val="PargrafodaLista"/>
        <w:numPr>
          <w:ilvl w:val="0"/>
          <w:numId w:val="23"/>
        </w:numPr>
      </w:pPr>
      <w:proofErr w:type="spellStart"/>
      <w:r>
        <w:t>Is</w:t>
      </w:r>
      <w:proofErr w:type="spellEnd"/>
      <w:r>
        <w:t xml:space="preserve"> 34:11 e Jr 4:23 falam sobre “sem forma e vazia” como resultado do julgamento divino.</w:t>
      </w:r>
    </w:p>
    <w:p w:rsidR="0007735A" w:rsidRDefault="0007735A" w:rsidP="00F70855">
      <w:pPr>
        <w:pStyle w:val="PargrafodaLista"/>
        <w:numPr>
          <w:ilvl w:val="0"/>
          <w:numId w:val="23"/>
        </w:numPr>
      </w:pPr>
      <w:r>
        <w:t xml:space="preserve">2 </w:t>
      </w:r>
      <w:proofErr w:type="spellStart"/>
      <w:r>
        <w:t>Pd</w:t>
      </w:r>
      <w:proofErr w:type="spellEnd"/>
      <w:r>
        <w:t xml:space="preserve"> 3:3-7 fala do primeiro dilúvio, e não do segundo.</w:t>
      </w:r>
    </w:p>
    <w:p w:rsidR="0007735A" w:rsidRDefault="0007735A" w:rsidP="00F70855">
      <w:pPr>
        <w:pStyle w:val="PargrafodaLista"/>
        <w:numPr>
          <w:ilvl w:val="0"/>
          <w:numId w:val="23"/>
        </w:numPr>
      </w:pPr>
      <w:proofErr w:type="spellStart"/>
      <w:r>
        <w:t>Is</w:t>
      </w:r>
      <w:proofErr w:type="spellEnd"/>
      <w:r>
        <w:t xml:space="preserve"> 45:18 diz que a terra não foi criada para ser “</w:t>
      </w:r>
      <w:proofErr w:type="spellStart"/>
      <w:r>
        <w:t>tohu</w:t>
      </w:r>
      <w:proofErr w:type="spellEnd"/>
      <w:r>
        <w:t>”, mas para ser habitada</w:t>
      </w:r>
    </w:p>
    <w:p w:rsidR="0007735A" w:rsidRDefault="0007735A" w:rsidP="0007735A">
      <w:pPr>
        <w:pStyle w:val="Standard"/>
      </w:pPr>
    </w:p>
    <w:p w:rsidR="0007735A" w:rsidRDefault="0007735A" w:rsidP="0007735A">
      <w:pPr>
        <w:pStyle w:val="Ttulo3"/>
      </w:pPr>
      <w:r>
        <w:t>Críticas</w:t>
      </w:r>
    </w:p>
    <w:p w:rsidR="0007735A" w:rsidRDefault="0007735A" w:rsidP="00300E9E">
      <w:pPr>
        <w:pStyle w:val="PargrafodaLista"/>
        <w:numPr>
          <w:ilvl w:val="0"/>
          <w:numId w:val="24"/>
        </w:numPr>
      </w:pPr>
      <w:r w:rsidRPr="00300E9E">
        <w:rPr>
          <w:b/>
          <w:bCs/>
        </w:rPr>
        <w:t>O texto hebraico original não permite a interpretação</w:t>
      </w:r>
      <w:r>
        <w:t xml:space="preserve"> de que a terra “</w:t>
      </w:r>
      <w:r w:rsidRPr="00300E9E">
        <w:rPr>
          <w:u w:val="single"/>
        </w:rPr>
        <w:t>se tornou</w:t>
      </w:r>
      <w:r>
        <w:t xml:space="preserve"> sem forma e vazia”. A palavra usada no texto deveria ser outra.</w:t>
      </w:r>
    </w:p>
    <w:p w:rsidR="0007735A" w:rsidRDefault="0007735A" w:rsidP="00300E9E">
      <w:pPr>
        <w:pStyle w:val="PargrafodaLista"/>
        <w:numPr>
          <w:ilvl w:val="0"/>
          <w:numId w:val="24"/>
        </w:numPr>
      </w:pPr>
      <w:r>
        <w:t xml:space="preserve">Críticas à interpretação de </w:t>
      </w:r>
      <w:proofErr w:type="spellStart"/>
      <w:r>
        <w:t>Gn</w:t>
      </w:r>
      <w:proofErr w:type="spellEnd"/>
      <w:r>
        <w:t xml:space="preserve"> 1:28, na tradução do hebraico</w:t>
      </w:r>
      <w:r w:rsidR="00F70855">
        <w:t xml:space="preserve"> (</w:t>
      </w:r>
      <w:proofErr w:type="spellStart"/>
      <w:r w:rsidR="00F70855">
        <w:t>re-encham</w:t>
      </w:r>
      <w:proofErr w:type="spellEnd"/>
      <w:r w:rsidR="00F70855">
        <w:t xml:space="preserve"> a terra)</w:t>
      </w:r>
      <w:r>
        <w:t>.</w:t>
      </w:r>
    </w:p>
    <w:p w:rsidR="0007735A" w:rsidRDefault="0007735A" w:rsidP="00300E9E">
      <w:pPr>
        <w:pStyle w:val="PargrafodaLista"/>
        <w:numPr>
          <w:ilvl w:val="0"/>
          <w:numId w:val="24"/>
        </w:numPr>
      </w:pPr>
      <w:r>
        <w:t>A morte entrou no mundo por Adão (</w:t>
      </w:r>
      <w:proofErr w:type="spellStart"/>
      <w:r>
        <w:t>Rm</w:t>
      </w:r>
      <w:proofErr w:type="spellEnd"/>
      <w:r>
        <w:t xml:space="preserve"> 5:12, 1 Cor 15:22, 45)</w:t>
      </w:r>
    </w:p>
    <w:p w:rsidR="0007735A" w:rsidRDefault="0007735A" w:rsidP="00300E9E">
      <w:pPr>
        <w:pStyle w:val="PargrafodaLista"/>
        <w:numPr>
          <w:ilvl w:val="0"/>
          <w:numId w:val="24"/>
        </w:numPr>
      </w:pPr>
      <w:r>
        <w:t xml:space="preserve">Só houve o dilúvio de </w:t>
      </w:r>
      <w:proofErr w:type="spellStart"/>
      <w:r>
        <w:t>noé</w:t>
      </w:r>
      <w:proofErr w:type="spellEnd"/>
      <w:r>
        <w:t xml:space="preserve"> (</w:t>
      </w:r>
      <w:proofErr w:type="spellStart"/>
      <w:r>
        <w:t>Mt</w:t>
      </w:r>
      <w:proofErr w:type="spellEnd"/>
      <w:r>
        <w:t xml:space="preserve"> 24:37, </w:t>
      </w:r>
      <w:proofErr w:type="spellStart"/>
      <w:r>
        <w:t>Lc</w:t>
      </w:r>
      <w:proofErr w:type="spellEnd"/>
      <w:r>
        <w:t xml:space="preserve"> 17:27, 2 Pedro 2:5)</w:t>
      </w:r>
    </w:p>
    <w:p w:rsidR="0007735A" w:rsidRDefault="0007735A" w:rsidP="00300E9E">
      <w:pPr>
        <w:pStyle w:val="PargrafodaLista"/>
        <w:numPr>
          <w:ilvl w:val="0"/>
          <w:numId w:val="24"/>
        </w:numPr>
      </w:pPr>
      <w:r>
        <w:t>A criação foi em seis dias (</w:t>
      </w:r>
      <w:proofErr w:type="spellStart"/>
      <w:r>
        <w:t>Ex</w:t>
      </w:r>
      <w:proofErr w:type="spellEnd"/>
      <w:r>
        <w:t xml:space="preserve"> 20:11)</w:t>
      </w:r>
    </w:p>
    <w:p w:rsidR="0007735A" w:rsidRDefault="0007735A" w:rsidP="00300E9E">
      <w:pPr>
        <w:pStyle w:val="PargrafodaLista"/>
        <w:numPr>
          <w:ilvl w:val="0"/>
          <w:numId w:val="24"/>
        </w:numPr>
      </w:pPr>
      <w:r>
        <w:t>Adão foi o primeiro homem (1 Cor 15:45)</w:t>
      </w:r>
    </w:p>
    <w:p w:rsidR="0007735A" w:rsidRDefault="0007735A" w:rsidP="00402FA6">
      <w:pPr>
        <w:pStyle w:val="Textbody"/>
        <w:numPr>
          <w:ilvl w:val="1"/>
          <w:numId w:val="24"/>
        </w:numPr>
      </w:pPr>
      <w:r>
        <w:t xml:space="preserve">1 cor 12:1-5, a existência de 3 céus (ar, universo, céu divino). Em Gn1:1 foram criados os “céus”. Neemias 9:6 cita a criação do terceiro céu, porém sem </w:t>
      </w:r>
      <w:proofErr w:type="spellStart"/>
      <w:r>
        <w:t>referencia</w:t>
      </w:r>
      <w:proofErr w:type="spellEnd"/>
      <w:r>
        <w:t xml:space="preserve"> de tempo. Isso indica que o terceiro </w:t>
      </w:r>
      <w:proofErr w:type="spellStart"/>
      <w:r>
        <w:t>ceu</w:t>
      </w:r>
      <w:proofErr w:type="spellEnd"/>
      <w:r>
        <w:t xml:space="preserve"> e os anjos foram criados </w:t>
      </w:r>
      <w:r>
        <w:rPr>
          <w:b/>
          <w:bCs/>
        </w:rPr>
        <w:t xml:space="preserve">antes da criação de </w:t>
      </w:r>
      <w:proofErr w:type="spellStart"/>
      <w:r>
        <w:rPr>
          <w:b/>
          <w:bCs/>
        </w:rPr>
        <w:t>Gn</w:t>
      </w:r>
      <w:proofErr w:type="spellEnd"/>
      <w:r>
        <w:rPr>
          <w:b/>
          <w:bCs/>
        </w:rPr>
        <w:t xml:space="preserve"> 1:1.</w:t>
      </w:r>
      <w:r w:rsidR="00402FA6">
        <w:rPr>
          <w:b/>
          <w:bCs/>
        </w:rPr>
        <w:t xml:space="preserve"> (???)</w:t>
      </w:r>
    </w:p>
    <w:p w:rsidR="0007735A" w:rsidRDefault="0007735A" w:rsidP="00300E9E">
      <w:pPr>
        <w:pStyle w:val="Textbody"/>
        <w:numPr>
          <w:ilvl w:val="1"/>
          <w:numId w:val="24"/>
        </w:numPr>
      </w:pPr>
      <w:r>
        <w:t>O Universo foi criado para louvar a Deus, e os anjos já estavam lá.</w:t>
      </w:r>
    </w:p>
    <w:p w:rsidR="0007735A" w:rsidRDefault="0007735A" w:rsidP="0007735A">
      <w:pPr>
        <w:pStyle w:val="Textbody"/>
        <w:numPr>
          <w:ilvl w:val="0"/>
          <w:numId w:val="24"/>
        </w:numPr>
      </w:pPr>
      <w:r>
        <w:t xml:space="preserve">Não havia morte </w:t>
      </w:r>
      <w:proofErr w:type="spellStart"/>
      <w:r>
        <w:t>fisica</w:t>
      </w:r>
      <w:proofErr w:type="spellEnd"/>
      <w:r>
        <w:t xml:space="preserve"> antes de Adão (</w:t>
      </w:r>
      <w:proofErr w:type="spellStart"/>
      <w:r>
        <w:t>Rm</w:t>
      </w:r>
      <w:proofErr w:type="spellEnd"/>
      <w:r>
        <w:t xml:space="preserve"> 5:12, </w:t>
      </w:r>
      <w:proofErr w:type="spellStart"/>
      <w:r>
        <w:t>Gn</w:t>
      </w:r>
      <w:proofErr w:type="spellEnd"/>
      <w:r>
        <w:t xml:space="preserve"> 3:3, 1 Cor 15, </w:t>
      </w:r>
      <w:proofErr w:type="spellStart"/>
      <w:r>
        <w:t>Gn</w:t>
      </w:r>
      <w:proofErr w:type="spellEnd"/>
      <w:r>
        <w:t xml:space="preserve"> 3:22-23)</w:t>
      </w:r>
    </w:p>
    <w:p w:rsidR="0007735A" w:rsidRDefault="0007735A" w:rsidP="00402FA6">
      <w:pPr>
        <w:pStyle w:val="Textbody"/>
        <w:numPr>
          <w:ilvl w:val="1"/>
          <w:numId w:val="24"/>
        </w:numPr>
      </w:pPr>
      <w:proofErr w:type="spellStart"/>
      <w:r>
        <w:t>Is</w:t>
      </w:r>
      <w:proofErr w:type="spellEnd"/>
      <w:r>
        <w:t xml:space="preserve"> 45:18 não pode ser usada por causa do contexto</w:t>
      </w:r>
      <w:r w:rsidR="00402FA6">
        <w:t xml:space="preserve"> (???)</w:t>
      </w:r>
    </w:p>
    <w:p w:rsidR="0007735A" w:rsidRDefault="0007735A" w:rsidP="0007735A">
      <w:pPr>
        <w:pStyle w:val="Textbody"/>
        <w:numPr>
          <w:ilvl w:val="0"/>
          <w:numId w:val="24"/>
        </w:numPr>
      </w:pPr>
    </w:p>
    <w:p w:rsidR="0007735A" w:rsidRDefault="0007735A" w:rsidP="00C87DE0"/>
    <w:p w:rsidR="0007735A" w:rsidRDefault="0007735A" w:rsidP="00C87DE0"/>
    <w:p w:rsidR="0007735A" w:rsidRDefault="0007735A" w:rsidP="00C87DE0"/>
    <w:p w:rsidR="0007735A" w:rsidRDefault="0007735A" w:rsidP="00C87DE0"/>
    <w:p w:rsidR="00C87DE0" w:rsidRDefault="004209CD" w:rsidP="00C87DE0">
      <w:r>
        <w:t>O “</w:t>
      </w:r>
      <w:proofErr w:type="spellStart"/>
      <w:r>
        <w:t>easter</w:t>
      </w:r>
      <w:proofErr w:type="spellEnd"/>
      <w:r>
        <w:t xml:space="preserve"> </w:t>
      </w:r>
      <w:proofErr w:type="spellStart"/>
      <w:r>
        <w:t>egg</w:t>
      </w:r>
      <w:proofErr w:type="spellEnd"/>
      <w:r>
        <w:t>” de Deus em Gênesis 1</w:t>
      </w:r>
    </w:p>
    <w:p w:rsidR="004209CD" w:rsidRDefault="004209CD" w:rsidP="00C87DE0">
      <w:proofErr w:type="spellStart"/>
      <w:r>
        <w:t>Numeros</w:t>
      </w:r>
      <w:proofErr w:type="spellEnd"/>
      <w:r>
        <w:t xml:space="preserve"> na Bíblia, </w:t>
      </w:r>
      <w:proofErr w:type="spellStart"/>
      <w:r>
        <w:t>pg</w:t>
      </w:r>
      <w:proofErr w:type="spellEnd"/>
      <w:r>
        <w:t xml:space="preserve"> 13, </w:t>
      </w:r>
      <w:proofErr w:type="spellStart"/>
      <w:r>
        <w:t>pg</w:t>
      </w:r>
      <w:proofErr w:type="spellEnd"/>
      <w:r>
        <w:t xml:space="preserve"> 59</w:t>
      </w:r>
    </w:p>
    <w:p w:rsidR="006C66B8" w:rsidRDefault="00CF30AA" w:rsidP="006C66B8">
      <w:r w:rsidRPr="00CF30AA">
        <w:drawing>
          <wp:inline distT="0" distB="0" distL="0" distR="0" wp14:anchorId="3AE26419" wp14:editId="7F30964B">
            <wp:extent cx="6210300" cy="2529205"/>
            <wp:effectExtent l="0" t="0" r="0" b="4445"/>
            <wp:docPr id="7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25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66B8" w:rsidSect="00191D01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5032"/>
    <w:multiLevelType w:val="hybridMultilevel"/>
    <w:tmpl w:val="C7EC65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F4093"/>
    <w:multiLevelType w:val="hybridMultilevel"/>
    <w:tmpl w:val="02944D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D007B"/>
    <w:multiLevelType w:val="hybridMultilevel"/>
    <w:tmpl w:val="1E3AF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41498"/>
    <w:multiLevelType w:val="multilevel"/>
    <w:tmpl w:val="A570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55F1D51"/>
    <w:multiLevelType w:val="hybridMultilevel"/>
    <w:tmpl w:val="9D0E9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E2374"/>
    <w:multiLevelType w:val="hybridMultilevel"/>
    <w:tmpl w:val="B8646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E60B2"/>
    <w:multiLevelType w:val="hybridMultilevel"/>
    <w:tmpl w:val="C7D00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773E6"/>
    <w:multiLevelType w:val="hybridMultilevel"/>
    <w:tmpl w:val="82A0D1E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D15A3"/>
    <w:multiLevelType w:val="hybridMultilevel"/>
    <w:tmpl w:val="1352B8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F7D3C"/>
    <w:multiLevelType w:val="hybridMultilevel"/>
    <w:tmpl w:val="87E49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9318B"/>
    <w:multiLevelType w:val="hybridMultilevel"/>
    <w:tmpl w:val="C78E18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C65FE"/>
    <w:multiLevelType w:val="multilevel"/>
    <w:tmpl w:val="19B485A0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2" w15:restartNumberingAfterBreak="0">
    <w:nsid w:val="2D9E49A6"/>
    <w:multiLevelType w:val="hybridMultilevel"/>
    <w:tmpl w:val="6A6C1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00EDA"/>
    <w:multiLevelType w:val="hybridMultilevel"/>
    <w:tmpl w:val="ECF06136"/>
    <w:lvl w:ilvl="0" w:tplc="0416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F576717"/>
    <w:multiLevelType w:val="hybridMultilevel"/>
    <w:tmpl w:val="43B845B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A4C2A"/>
    <w:multiLevelType w:val="hybridMultilevel"/>
    <w:tmpl w:val="6188F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53993"/>
    <w:multiLevelType w:val="hybridMultilevel"/>
    <w:tmpl w:val="B100C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800C5"/>
    <w:multiLevelType w:val="hybridMultilevel"/>
    <w:tmpl w:val="4A16BA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1232E"/>
    <w:multiLevelType w:val="hybridMultilevel"/>
    <w:tmpl w:val="C784A4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27F08"/>
    <w:multiLevelType w:val="hybridMultilevel"/>
    <w:tmpl w:val="785CF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8372B"/>
    <w:multiLevelType w:val="multilevel"/>
    <w:tmpl w:val="6C02E4D6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1" w15:restartNumberingAfterBreak="0">
    <w:nsid w:val="599F6824"/>
    <w:multiLevelType w:val="hybridMultilevel"/>
    <w:tmpl w:val="397804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26392"/>
    <w:multiLevelType w:val="hybridMultilevel"/>
    <w:tmpl w:val="D74AC5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E53E2"/>
    <w:multiLevelType w:val="hybridMultilevel"/>
    <w:tmpl w:val="A7A866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03237"/>
    <w:multiLevelType w:val="multilevel"/>
    <w:tmpl w:val="465EF34E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5" w15:restartNumberingAfterBreak="0">
    <w:nsid w:val="7D8F2F2D"/>
    <w:multiLevelType w:val="hybridMultilevel"/>
    <w:tmpl w:val="F2D0A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0974E7"/>
    <w:multiLevelType w:val="multilevel"/>
    <w:tmpl w:val="465EF34E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8"/>
  </w:num>
  <w:num w:numId="2">
    <w:abstractNumId w:val="25"/>
  </w:num>
  <w:num w:numId="3">
    <w:abstractNumId w:val="5"/>
  </w:num>
  <w:num w:numId="4">
    <w:abstractNumId w:val="16"/>
  </w:num>
  <w:num w:numId="5">
    <w:abstractNumId w:val="22"/>
  </w:num>
  <w:num w:numId="6">
    <w:abstractNumId w:val="7"/>
  </w:num>
  <w:num w:numId="7">
    <w:abstractNumId w:val="14"/>
  </w:num>
  <w:num w:numId="8">
    <w:abstractNumId w:val="13"/>
  </w:num>
  <w:num w:numId="9">
    <w:abstractNumId w:val="0"/>
  </w:num>
  <w:num w:numId="10">
    <w:abstractNumId w:val="6"/>
  </w:num>
  <w:num w:numId="11">
    <w:abstractNumId w:val="10"/>
  </w:num>
  <w:num w:numId="12">
    <w:abstractNumId w:val="9"/>
  </w:num>
  <w:num w:numId="13">
    <w:abstractNumId w:val="1"/>
  </w:num>
  <w:num w:numId="14">
    <w:abstractNumId w:val="2"/>
  </w:num>
  <w:num w:numId="15">
    <w:abstractNumId w:val="15"/>
  </w:num>
  <w:num w:numId="16">
    <w:abstractNumId w:val="23"/>
  </w:num>
  <w:num w:numId="17">
    <w:abstractNumId w:val="19"/>
  </w:num>
  <w:num w:numId="18">
    <w:abstractNumId w:val="17"/>
  </w:num>
  <w:num w:numId="19">
    <w:abstractNumId w:val="4"/>
  </w:num>
  <w:num w:numId="20">
    <w:abstractNumId w:val="21"/>
  </w:num>
  <w:num w:numId="21">
    <w:abstractNumId w:val="3"/>
  </w:num>
  <w:num w:numId="22">
    <w:abstractNumId w:val="11"/>
  </w:num>
  <w:num w:numId="23">
    <w:abstractNumId w:val="24"/>
  </w:num>
  <w:num w:numId="24">
    <w:abstractNumId w:val="20"/>
  </w:num>
  <w:num w:numId="25">
    <w:abstractNumId w:val="12"/>
  </w:num>
  <w:num w:numId="26">
    <w:abstractNumId w:val="18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C7"/>
    <w:rsid w:val="0007735A"/>
    <w:rsid w:val="00082D47"/>
    <w:rsid w:val="001213AB"/>
    <w:rsid w:val="001215F1"/>
    <w:rsid w:val="00162304"/>
    <w:rsid w:val="001661C7"/>
    <w:rsid w:val="00170CD9"/>
    <w:rsid w:val="00191D01"/>
    <w:rsid w:val="00195015"/>
    <w:rsid w:val="001D7486"/>
    <w:rsid w:val="001E5DE1"/>
    <w:rsid w:val="002235DC"/>
    <w:rsid w:val="002670B0"/>
    <w:rsid w:val="002D3526"/>
    <w:rsid w:val="00300E9E"/>
    <w:rsid w:val="00351823"/>
    <w:rsid w:val="00355CE2"/>
    <w:rsid w:val="00402FA6"/>
    <w:rsid w:val="004209CD"/>
    <w:rsid w:val="004453DC"/>
    <w:rsid w:val="004E4E18"/>
    <w:rsid w:val="0058315D"/>
    <w:rsid w:val="00585139"/>
    <w:rsid w:val="005E6FE7"/>
    <w:rsid w:val="005E751A"/>
    <w:rsid w:val="005F14BD"/>
    <w:rsid w:val="006231E6"/>
    <w:rsid w:val="006C66B8"/>
    <w:rsid w:val="006F5E61"/>
    <w:rsid w:val="007D54D0"/>
    <w:rsid w:val="007E1282"/>
    <w:rsid w:val="007F348F"/>
    <w:rsid w:val="008861B0"/>
    <w:rsid w:val="008A4431"/>
    <w:rsid w:val="008F2CA1"/>
    <w:rsid w:val="009920C7"/>
    <w:rsid w:val="009D0967"/>
    <w:rsid w:val="00A23B44"/>
    <w:rsid w:val="00A61CE5"/>
    <w:rsid w:val="00B12499"/>
    <w:rsid w:val="00B317C8"/>
    <w:rsid w:val="00B70668"/>
    <w:rsid w:val="00BA6EE7"/>
    <w:rsid w:val="00BC5FCA"/>
    <w:rsid w:val="00C30357"/>
    <w:rsid w:val="00C6422B"/>
    <w:rsid w:val="00C672A9"/>
    <w:rsid w:val="00C87DE0"/>
    <w:rsid w:val="00CD5B79"/>
    <w:rsid w:val="00CF30AA"/>
    <w:rsid w:val="00D4162A"/>
    <w:rsid w:val="00DA7A68"/>
    <w:rsid w:val="00DB6623"/>
    <w:rsid w:val="00E845B0"/>
    <w:rsid w:val="00EC681D"/>
    <w:rsid w:val="00ED715B"/>
    <w:rsid w:val="00EF2668"/>
    <w:rsid w:val="00F248E2"/>
    <w:rsid w:val="00F27B71"/>
    <w:rsid w:val="00F37C09"/>
    <w:rsid w:val="00F50D55"/>
    <w:rsid w:val="00F65828"/>
    <w:rsid w:val="00F70855"/>
    <w:rsid w:val="00FB577B"/>
    <w:rsid w:val="00FC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30084"/>
  <w15:chartTrackingRefBased/>
  <w15:docId w15:val="{75C6152C-D68F-44B2-AD0E-351955EC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486"/>
    <w:pPr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1661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661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773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1661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661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661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1661C7"/>
    <w:rPr>
      <w:rFonts w:eastAsiaTheme="minorEastAsia"/>
      <w:color w:val="5A5A5A" w:themeColor="text1" w:themeTint="A5"/>
      <w:spacing w:val="15"/>
    </w:rPr>
  </w:style>
  <w:style w:type="character" w:customStyle="1" w:styleId="Ttulo1Char">
    <w:name w:val="Título 1 Char"/>
    <w:basedOn w:val="Fontepargpadro"/>
    <w:link w:val="Ttulo1"/>
    <w:uiPriority w:val="9"/>
    <w:rsid w:val="001661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661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8F2C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85139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773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andard">
    <w:name w:val="Standard"/>
    <w:rsid w:val="000773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 w:bidi="pt-BR"/>
    </w:rPr>
  </w:style>
  <w:style w:type="paragraph" w:customStyle="1" w:styleId="Textbody">
    <w:name w:val="Text body"/>
    <w:basedOn w:val="Standard"/>
    <w:rsid w:val="0007735A"/>
    <w:pPr>
      <w:spacing w:after="120"/>
    </w:pPr>
  </w:style>
  <w:style w:type="paragraph" w:customStyle="1" w:styleId="Recuo">
    <w:name w:val="Recuo"/>
    <w:basedOn w:val="Standard"/>
    <w:rsid w:val="0007735A"/>
    <w:pPr>
      <w:ind w:left="16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9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bibliaonline.com.br/nvi/is/41/21-23+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1</Pages>
  <Words>1388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OI</Company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Pfannemuller Guimaraes</dc:creator>
  <cp:keywords/>
  <dc:description/>
  <cp:lastModifiedBy>David Pfannemuller Guimaraes</cp:lastModifiedBy>
  <cp:revision>21</cp:revision>
  <dcterms:created xsi:type="dcterms:W3CDTF">2022-02-02T23:37:00Z</dcterms:created>
  <dcterms:modified xsi:type="dcterms:W3CDTF">2022-02-22T01:11:00Z</dcterms:modified>
</cp:coreProperties>
</file>